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A2FEC" w14:textId="2032837E" w:rsidR="004B60A8" w:rsidRPr="004B60A8" w:rsidRDefault="004B60A8">
      <w:pPr>
        <w:widowControl/>
        <w:ind w:left="284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Приложение 3</w:t>
      </w:r>
    </w:p>
    <w:p w14:paraId="33124C32" w14:textId="09EA534C" w:rsidR="00AF3B5A" w:rsidRDefault="008D7ED5">
      <w:pPr>
        <w:widowControl/>
        <w:ind w:left="284"/>
        <w:jc w:val="right"/>
        <w:rPr>
          <w:sz w:val="22"/>
          <w:szCs w:val="22"/>
        </w:rPr>
      </w:pPr>
      <w:r>
        <w:rPr>
          <w:sz w:val="22"/>
          <w:szCs w:val="22"/>
        </w:rPr>
        <w:t>СОГЛАСОВАНО:</w:t>
      </w:r>
    </w:p>
    <w:p w14:paraId="6001E1A5" w14:textId="77777777" w:rsidR="008D7ED5" w:rsidRPr="008D7ED5" w:rsidRDefault="008D7ED5">
      <w:pPr>
        <w:widowControl/>
        <w:ind w:left="284"/>
        <w:jc w:val="right"/>
        <w:rPr>
          <w:sz w:val="28"/>
          <w:szCs w:val="28"/>
        </w:rPr>
      </w:pPr>
      <w:r w:rsidRPr="008D7ED5">
        <w:rPr>
          <w:sz w:val="28"/>
          <w:szCs w:val="28"/>
        </w:rPr>
        <w:t>Заместитель генерального директора-</w:t>
      </w:r>
    </w:p>
    <w:p w14:paraId="433A5BB8" w14:textId="77777777" w:rsidR="008D7ED5" w:rsidRPr="008D7ED5" w:rsidRDefault="008D7ED5">
      <w:pPr>
        <w:widowControl/>
        <w:ind w:left="284"/>
        <w:jc w:val="right"/>
        <w:rPr>
          <w:sz w:val="28"/>
          <w:szCs w:val="28"/>
        </w:rPr>
      </w:pPr>
      <w:r w:rsidRPr="008D7ED5">
        <w:rPr>
          <w:sz w:val="28"/>
          <w:szCs w:val="28"/>
        </w:rPr>
        <w:t>главный инженер</w:t>
      </w:r>
    </w:p>
    <w:p w14:paraId="30DD8773" w14:textId="77777777" w:rsidR="008D7ED5" w:rsidRPr="008D7ED5" w:rsidRDefault="008D7ED5">
      <w:pPr>
        <w:widowControl/>
        <w:ind w:left="284"/>
        <w:jc w:val="right"/>
        <w:rPr>
          <w:sz w:val="28"/>
          <w:szCs w:val="28"/>
        </w:rPr>
      </w:pPr>
    </w:p>
    <w:p w14:paraId="3DA205F1" w14:textId="21CED132" w:rsidR="008D7ED5" w:rsidRPr="008D7ED5" w:rsidRDefault="008D7ED5">
      <w:pPr>
        <w:widowControl/>
        <w:ind w:left="284"/>
        <w:jc w:val="right"/>
        <w:rPr>
          <w:sz w:val="28"/>
          <w:szCs w:val="28"/>
        </w:rPr>
      </w:pPr>
      <w:r w:rsidRPr="008D7ED5">
        <w:rPr>
          <w:sz w:val="28"/>
          <w:szCs w:val="28"/>
        </w:rPr>
        <w:t>___________________</w:t>
      </w:r>
      <w:r w:rsidR="00130A3C">
        <w:rPr>
          <w:sz w:val="28"/>
          <w:szCs w:val="28"/>
        </w:rPr>
        <w:t>А</w:t>
      </w:r>
      <w:r w:rsidRPr="008D7ED5">
        <w:rPr>
          <w:sz w:val="28"/>
          <w:szCs w:val="28"/>
        </w:rPr>
        <w:t>.</w:t>
      </w:r>
      <w:r w:rsidR="00130A3C">
        <w:rPr>
          <w:sz w:val="28"/>
          <w:szCs w:val="28"/>
        </w:rPr>
        <w:t>Ф</w:t>
      </w:r>
      <w:r w:rsidRPr="008D7ED5">
        <w:rPr>
          <w:sz w:val="28"/>
          <w:szCs w:val="28"/>
        </w:rPr>
        <w:t>. Пульс</w:t>
      </w:r>
    </w:p>
    <w:p w14:paraId="0BCACD1D" w14:textId="77777777" w:rsidR="008D7ED5" w:rsidRPr="008D7ED5" w:rsidRDefault="008D7ED5">
      <w:pPr>
        <w:widowControl/>
        <w:ind w:left="284"/>
        <w:jc w:val="right"/>
        <w:rPr>
          <w:sz w:val="28"/>
          <w:szCs w:val="28"/>
        </w:rPr>
      </w:pPr>
    </w:p>
    <w:p w14:paraId="7E2B8DD9" w14:textId="77777777" w:rsidR="008D7ED5" w:rsidRPr="008D7ED5" w:rsidRDefault="008D7ED5">
      <w:pPr>
        <w:widowControl/>
        <w:ind w:left="284"/>
        <w:jc w:val="right"/>
        <w:rPr>
          <w:sz w:val="28"/>
          <w:szCs w:val="28"/>
        </w:rPr>
      </w:pPr>
      <w:r w:rsidRPr="008D7ED5">
        <w:rPr>
          <w:sz w:val="28"/>
          <w:szCs w:val="28"/>
        </w:rPr>
        <w:t>«__</w:t>
      </w:r>
      <w:proofErr w:type="gramStart"/>
      <w:r w:rsidRPr="008D7ED5">
        <w:rPr>
          <w:sz w:val="28"/>
          <w:szCs w:val="28"/>
        </w:rPr>
        <w:t>_»_</w:t>
      </w:r>
      <w:proofErr w:type="gramEnd"/>
      <w:r w:rsidRPr="008D7ED5">
        <w:rPr>
          <w:sz w:val="28"/>
          <w:szCs w:val="28"/>
        </w:rPr>
        <w:t>________________20___г.</w:t>
      </w:r>
    </w:p>
    <w:p w14:paraId="67EDC680" w14:textId="77777777" w:rsidR="008D7ED5" w:rsidRPr="008D7ED5" w:rsidRDefault="008D7ED5">
      <w:pPr>
        <w:widowControl/>
        <w:spacing w:after="120" w:line="276" w:lineRule="auto"/>
        <w:jc w:val="center"/>
        <w:rPr>
          <w:rFonts w:eastAsia="Calibri"/>
          <w:b/>
          <w:sz w:val="28"/>
          <w:szCs w:val="28"/>
        </w:rPr>
      </w:pPr>
    </w:p>
    <w:p w14:paraId="27E50254" w14:textId="77777777" w:rsidR="008D7ED5" w:rsidRDefault="008D7ED5" w:rsidP="008D7ED5">
      <w:pPr>
        <w:widowControl/>
        <w:spacing w:after="120" w:line="276" w:lineRule="auto"/>
        <w:rPr>
          <w:rFonts w:eastAsia="Calibri"/>
          <w:b/>
          <w:sz w:val="22"/>
          <w:szCs w:val="22"/>
        </w:rPr>
      </w:pPr>
    </w:p>
    <w:p w14:paraId="17972497" w14:textId="77777777" w:rsidR="00AF3B5A" w:rsidRPr="008D7ED5" w:rsidRDefault="00D83AAA">
      <w:pPr>
        <w:widowControl/>
        <w:spacing w:after="120" w:line="276" w:lineRule="auto"/>
        <w:jc w:val="center"/>
        <w:rPr>
          <w:rFonts w:eastAsia="Calibri"/>
          <w:b/>
          <w:sz w:val="28"/>
          <w:szCs w:val="28"/>
        </w:rPr>
      </w:pPr>
      <w:r w:rsidRPr="008D7ED5">
        <w:rPr>
          <w:rFonts w:eastAsia="Calibri"/>
          <w:b/>
          <w:sz w:val="28"/>
          <w:szCs w:val="28"/>
        </w:rPr>
        <w:t>ТЕХНИЧЕСКОЕ ЗАДАНИЕ</w:t>
      </w:r>
    </w:p>
    <w:p w14:paraId="1A6FD624" w14:textId="5CE1B78F" w:rsidR="002219BA" w:rsidRDefault="00B64867">
      <w:pPr>
        <w:widowControl/>
        <w:tabs>
          <w:tab w:val="left" w:pos="567"/>
        </w:tabs>
        <w:ind w:left="142" w:firstLine="425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2219BA" w:rsidRPr="002219BA">
        <w:rPr>
          <w:sz w:val="28"/>
          <w:szCs w:val="28"/>
        </w:rPr>
        <w:t xml:space="preserve">а </w:t>
      </w:r>
      <w:r w:rsidR="00DF1E93" w:rsidRPr="00DF1E93">
        <w:rPr>
          <w:sz w:val="28"/>
          <w:szCs w:val="28"/>
        </w:rPr>
        <w:t>выполне</w:t>
      </w:r>
      <w:r w:rsidR="00DF1E93">
        <w:rPr>
          <w:sz w:val="28"/>
          <w:szCs w:val="28"/>
        </w:rPr>
        <w:t>ние</w:t>
      </w:r>
      <w:r w:rsidR="00DF1E93" w:rsidRPr="00DF1E93">
        <w:rPr>
          <w:sz w:val="28"/>
          <w:szCs w:val="28"/>
        </w:rPr>
        <w:t xml:space="preserve"> работ </w:t>
      </w:r>
      <w:r w:rsidR="002217A8">
        <w:rPr>
          <w:sz w:val="28"/>
          <w:szCs w:val="28"/>
        </w:rPr>
        <w:t xml:space="preserve">и </w:t>
      </w:r>
      <w:r w:rsidR="00DF1E93">
        <w:rPr>
          <w:sz w:val="28"/>
          <w:szCs w:val="28"/>
        </w:rPr>
        <w:t>оказание услуг</w:t>
      </w:r>
      <w:r w:rsidR="002217A8">
        <w:rPr>
          <w:sz w:val="28"/>
          <w:szCs w:val="28"/>
        </w:rPr>
        <w:t xml:space="preserve"> </w:t>
      </w:r>
      <w:r w:rsidR="002219BA" w:rsidRPr="002219BA">
        <w:rPr>
          <w:sz w:val="28"/>
          <w:szCs w:val="28"/>
        </w:rPr>
        <w:t>по калибровке, поверке и разработке методики измерений на емкости дренажные</w:t>
      </w:r>
      <w:r w:rsidR="002219BA">
        <w:rPr>
          <w:sz w:val="28"/>
          <w:szCs w:val="28"/>
        </w:rPr>
        <w:t>.</w:t>
      </w:r>
      <w:r w:rsidR="002219BA" w:rsidRPr="002219BA">
        <w:rPr>
          <w:sz w:val="28"/>
          <w:szCs w:val="28"/>
        </w:rPr>
        <w:t xml:space="preserve"> </w:t>
      </w:r>
    </w:p>
    <w:p w14:paraId="2B8123BE" w14:textId="64653A06" w:rsidR="00AF3B5A" w:rsidRPr="008D7ED5" w:rsidRDefault="00D83AAA">
      <w:pPr>
        <w:widowControl/>
        <w:tabs>
          <w:tab w:val="left" w:pos="567"/>
        </w:tabs>
        <w:ind w:left="142" w:firstLine="425"/>
        <w:jc w:val="both"/>
        <w:rPr>
          <w:b/>
          <w:sz w:val="24"/>
          <w:szCs w:val="24"/>
        </w:rPr>
      </w:pPr>
      <w:r w:rsidRPr="008D7ED5">
        <w:rPr>
          <w:b/>
          <w:sz w:val="24"/>
          <w:szCs w:val="24"/>
        </w:rPr>
        <w:t>1. Наименование работ</w:t>
      </w:r>
      <w:r w:rsidR="006C24A5" w:rsidRPr="006C24A5">
        <w:rPr>
          <w:b/>
          <w:sz w:val="24"/>
          <w:szCs w:val="24"/>
        </w:rPr>
        <w:t>/услуг</w:t>
      </w:r>
      <w:r w:rsidRPr="008D7ED5">
        <w:rPr>
          <w:b/>
          <w:sz w:val="24"/>
          <w:szCs w:val="24"/>
        </w:rPr>
        <w:t xml:space="preserve"> (номенклатура) и перечень объектов, на которых будут выполнятся работы</w:t>
      </w:r>
    </w:p>
    <w:p w14:paraId="144507C4" w14:textId="77777777" w:rsidR="00AF3B5A" w:rsidRPr="008D7ED5" w:rsidRDefault="00D83AAA">
      <w:pPr>
        <w:widowControl/>
        <w:tabs>
          <w:tab w:val="left" w:pos="567"/>
        </w:tabs>
        <w:ind w:left="142" w:firstLine="425"/>
        <w:jc w:val="both"/>
        <w:rPr>
          <w:sz w:val="24"/>
          <w:szCs w:val="24"/>
        </w:rPr>
      </w:pPr>
      <w:r w:rsidRPr="008D7ED5">
        <w:rPr>
          <w:sz w:val="24"/>
          <w:szCs w:val="24"/>
        </w:rPr>
        <w:t xml:space="preserve">Проведение испытаний в целях утверждения типа </w:t>
      </w:r>
      <w:r w:rsidR="00BA3454" w:rsidRPr="008D7ED5">
        <w:rPr>
          <w:sz w:val="24"/>
          <w:szCs w:val="24"/>
        </w:rPr>
        <w:t>емкостей подземных дренажных</w:t>
      </w:r>
      <w:r w:rsidRPr="008D7ED5">
        <w:rPr>
          <w:sz w:val="24"/>
          <w:szCs w:val="24"/>
        </w:rPr>
        <w:t>.</w:t>
      </w:r>
    </w:p>
    <w:p w14:paraId="3747B894" w14:textId="0039B015" w:rsidR="00AF3B5A" w:rsidRPr="008D7ED5" w:rsidRDefault="00BA3454">
      <w:pPr>
        <w:widowControl/>
        <w:tabs>
          <w:tab w:val="left" w:pos="567"/>
        </w:tabs>
        <w:ind w:left="142" w:firstLine="425"/>
        <w:jc w:val="both"/>
        <w:rPr>
          <w:sz w:val="24"/>
          <w:szCs w:val="24"/>
        </w:rPr>
      </w:pPr>
      <w:r w:rsidRPr="008D7ED5">
        <w:rPr>
          <w:sz w:val="24"/>
          <w:szCs w:val="24"/>
        </w:rPr>
        <w:t xml:space="preserve">Разработка </w:t>
      </w:r>
      <w:r w:rsidR="00D83AAA" w:rsidRPr="008D7ED5">
        <w:rPr>
          <w:sz w:val="24"/>
          <w:szCs w:val="24"/>
        </w:rPr>
        <w:t xml:space="preserve">методики поверки на </w:t>
      </w:r>
      <w:r w:rsidR="00843312" w:rsidRPr="008D7ED5">
        <w:rPr>
          <w:sz w:val="24"/>
          <w:szCs w:val="24"/>
        </w:rPr>
        <w:t xml:space="preserve">емкости подземные (дренажные) </w:t>
      </w:r>
      <w:r w:rsidR="00D83AAA" w:rsidRPr="008D7ED5">
        <w:rPr>
          <w:sz w:val="24"/>
          <w:szCs w:val="24"/>
        </w:rPr>
        <w:t>и ее утверждение в соответствии с порядком, утвержденным Приказом Минпромторга России № 4091 от 15.12.2015 и ГОСТ Р 8.563-2009 с последующем предоставлением оригинала Свидетельства об аттестации методики измерений Заказчику.</w:t>
      </w:r>
    </w:p>
    <w:p w14:paraId="5580DF74" w14:textId="77777777" w:rsidR="00AF3B5A" w:rsidRDefault="00D83AAA">
      <w:pPr>
        <w:widowControl/>
        <w:tabs>
          <w:tab w:val="left" w:pos="567"/>
        </w:tabs>
        <w:ind w:left="142" w:firstLine="425"/>
        <w:jc w:val="both"/>
        <w:rPr>
          <w:sz w:val="24"/>
          <w:szCs w:val="24"/>
          <w:highlight w:val="white"/>
        </w:rPr>
      </w:pPr>
      <w:r w:rsidRPr="008D7ED5">
        <w:rPr>
          <w:sz w:val="24"/>
          <w:szCs w:val="24"/>
          <w:highlight w:val="white"/>
        </w:rPr>
        <w:t>Внесение методик в Федеральный реестр аттестованных методик измерений Федерального информационного фонда по обеспечению единства измерений в рамках исполнения Приказа Минпромторга РФ от 28 августа 2020 года N 2907.</w:t>
      </w:r>
    </w:p>
    <w:p w14:paraId="4C094F3D" w14:textId="66B5B590" w:rsidR="00BA3454" w:rsidRPr="00F863EE" w:rsidRDefault="00F863EE" w:rsidP="00F863EE">
      <w:pPr>
        <w:widowControl/>
        <w:tabs>
          <w:tab w:val="left" w:pos="567"/>
        </w:tabs>
        <w:ind w:left="142" w:firstLine="425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Поверка и калибровка емкостей согласно Приложения к ТЗ.</w:t>
      </w:r>
    </w:p>
    <w:p w14:paraId="1C31B8CB" w14:textId="77777777" w:rsidR="00AF3B5A" w:rsidRPr="008D7ED5" w:rsidRDefault="00D83AAA">
      <w:pPr>
        <w:widowControl/>
        <w:tabs>
          <w:tab w:val="left" w:pos="567"/>
        </w:tabs>
        <w:ind w:left="142" w:firstLine="425"/>
        <w:jc w:val="both"/>
        <w:rPr>
          <w:b/>
          <w:sz w:val="24"/>
          <w:szCs w:val="24"/>
        </w:rPr>
      </w:pPr>
      <w:r w:rsidRPr="008D7ED5">
        <w:rPr>
          <w:b/>
          <w:sz w:val="24"/>
          <w:szCs w:val="24"/>
        </w:rPr>
        <w:t>Характеристики емкостей:</w:t>
      </w:r>
    </w:p>
    <w:p w14:paraId="3A8B1139" w14:textId="77777777" w:rsidR="00843312" w:rsidRPr="008D7ED5" w:rsidRDefault="00843312" w:rsidP="00B6201A">
      <w:pPr>
        <w:widowControl/>
        <w:tabs>
          <w:tab w:val="left" w:pos="567"/>
        </w:tabs>
        <w:ind w:left="142" w:firstLine="425"/>
        <w:jc w:val="both"/>
        <w:rPr>
          <w:sz w:val="24"/>
          <w:szCs w:val="24"/>
        </w:rPr>
      </w:pPr>
      <w:r w:rsidRPr="008D7ED5">
        <w:rPr>
          <w:sz w:val="24"/>
          <w:szCs w:val="24"/>
        </w:rPr>
        <w:t xml:space="preserve">Все емкости изготавливаются согласно </w:t>
      </w:r>
      <w:r w:rsidR="00B6201A" w:rsidRPr="00B6201A">
        <w:rPr>
          <w:bCs/>
          <w:color w:val="333333"/>
          <w:sz w:val="24"/>
          <w:szCs w:val="24"/>
          <w:shd w:val="clear" w:color="auto" w:fill="FFFFFF"/>
        </w:rPr>
        <w:t>ГОСТ 34347-2017</w:t>
      </w:r>
      <w:r w:rsidR="00B6201A" w:rsidRPr="00B6201A">
        <w:rPr>
          <w:sz w:val="24"/>
          <w:szCs w:val="24"/>
        </w:rPr>
        <w:t>.</w:t>
      </w:r>
    </w:p>
    <w:p w14:paraId="04208A82" w14:textId="77777777" w:rsidR="00843312" w:rsidRPr="008D7ED5" w:rsidRDefault="00843312">
      <w:pPr>
        <w:widowControl/>
        <w:tabs>
          <w:tab w:val="left" w:pos="567"/>
        </w:tabs>
        <w:ind w:left="142" w:firstLine="425"/>
        <w:jc w:val="both"/>
        <w:rPr>
          <w:sz w:val="24"/>
          <w:szCs w:val="24"/>
        </w:rPr>
      </w:pPr>
      <w:r w:rsidRPr="008D7ED5">
        <w:rPr>
          <w:sz w:val="24"/>
          <w:szCs w:val="24"/>
        </w:rPr>
        <w:t>Место выполнения работ:</w:t>
      </w:r>
      <w:r w:rsidR="003C2D4D" w:rsidRPr="008D7ED5">
        <w:rPr>
          <w:sz w:val="24"/>
          <w:szCs w:val="24"/>
        </w:rPr>
        <w:t xml:space="preserve"> </w:t>
      </w:r>
      <w:r w:rsidRPr="008D7ED5">
        <w:rPr>
          <w:sz w:val="24"/>
          <w:szCs w:val="24"/>
        </w:rPr>
        <w:t>Тюменская область, Уватский район, Вареягское месторождение</w:t>
      </w:r>
      <w:r w:rsidR="00347F76" w:rsidRPr="008D7ED5">
        <w:rPr>
          <w:sz w:val="24"/>
          <w:szCs w:val="24"/>
        </w:rPr>
        <w:t xml:space="preserve"> нефти.</w:t>
      </w:r>
      <w:r w:rsidR="00D83AAA" w:rsidRPr="008D7ED5">
        <w:rPr>
          <w:sz w:val="24"/>
          <w:szCs w:val="24"/>
        </w:rPr>
        <w:t xml:space="preserve"> </w:t>
      </w:r>
    </w:p>
    <w:p w14:paraId="6F6E45AF" w14:textId="77777777" w:rsidR="00AF3B5A" w:rsidRPr="008D7ED5" w:rsidRDefault="00D83AAA">
      <w:pPr>
        <w:widowControl/>
        <w:tabs>
          <w:tab w:val="left" w:pos="567"/>
        </w:tabs>
        <w:ind w:left="142" w:firstLine="425"/>
        <w:jc w:val="both"/>
        <w:rPr>
          <w:b/>
          <w:bCs/>
          <w:sz w:val="24"/>
          <w:szCs w:val="24"/>
        </w:rPr>
      </w:pPr>
      <w:r w:rsidRPr="008D7ED5">
        <w:rPr>
          <w:b/>
          <w:bCs/>
          <w:sz w:val="24"/>
          <w:szCs w:val="24"/>
        </w:rPr>
        <w:t>2. Общие требования</w:t>
      </w:r>
    </w:p>
    <w:p w14:paraId="74744E12" w14:textId="1EC79E43" w:rsidR="00AF3B5A" w:rsidRPr="008D7ED5" w:rsidRDefault="00D83AAA">
      <w:pPr>
        <w:widowControl/>
        <w:tabs>
          <w:tab w:val="left" w:pos="567"/>
          <w:tab w:val="left" w:pos="1260"/>
        </w:tabs>
        <w:ind w:left="142" w:firstLine="425"/>
        <w:jc w:val="both"/>
        <w:rPr>
          <w:b/>
          <w:sz w:val="24"/>
          <w:szCs w:val="24"/>
        </w:rPr>
      </w:pPr>
      <w:r w:rsidRPr="008D7ED5">
        <w:rPr>
          <w:b/>
          <w:sz w:val="24"/>
          <w:szCs w:val="24"/>
        </w:rPr>
        <w:t>2.1. Основание для выполнения работ</w:t>
      </w:r>
      <w:r w:rsidR="002217A8">
        <w:rPr>
          <w:b/>
          <w:sz w:val="24"/>
          <w:szCs w:val="24"/>
        </w:rPr>
        <w:t xml:space="preserve"> и оказания </w:t>
      </w:r>
      <w:r w:rsidR="006C24A5" w:rsidRPr="006C24A5">
        <w:rPr>
          <w:b/>
          <w:sz w:val="24"/>
          <w:szCs w:val="24"/>
        </w:rPr>
        <w:t>услуг</w:t>
      </w:r>
    </w:p>
    <w:p w14:paraId="2CE4005A" w14:textId="77777777" w:rsidR="00AF3B5A" w:rsidRPr="008D7ED5" w:rsidRDefault="00114681">
      <w:pPr>
        <w:widowControl/>
        <w:numPr>
          <w:ilvl w:val="0"/>
          <w:numId w:val="26"/>
        </w:numPr>
        <w:tabs>
          <w:tab w:val="left" w:pos="567"/>
        </w:tabs>
        <w:spacing w:after="200" w:line="276" w:lineRule="auto"/>
        <w:ind w:left="142" w:firstLine="425"/>
        <w:contextualSpacing/>
        <w:jc w:val="both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 xml:space="preserve"> </w:t>
      </w:r>
      <w:r w:rsidR="00D83AAA" w:rsidRPr="008D7ED5">
        <w:rPr>
          <w:rFonts w:eastAsia="Calibri"/>
          <w:sz w:val="24"/>
          <w:szCs w:val="24"/>
          <w:lang w:eastAsia="en-US"/>
        </w:rPr>
        <w:t>Федеральный закон "Об обеспечении единства измерений" от 26.06.2008 N 102-ФЗ (с изменениями на 11 июня 2021 года года) (редакция, действующая с 28 декабря 2021 года);</w:t>
      </w:r>
    </w:p>
    <w:p w14:paraId="41EE4141" w14:textId="77777777" w:rsidR="00AF3B5A" w:rsidRPr="008D7ED5" w:rsidRDefault="00D83AAA">
      <w:pPr>
        <w:widowControl/>
        <w:numPr>
          <w:ilvl w:val="0"/>
          <w:numId w:val="26"/>
        </w:numPr>
        <w:tabs>
          <w:tab w:val="left" w:pos="567"/>
        </w:tabs>
        <w:spacing w:after="200" w:line="276" w:lineRule="auto"/>
        <w:ind w:left="142" w:firstLine="425"/>
        <w:contextualSpacing/>
        <w:jc w:val="both"/>
        <w:rPr>
          <w:rFonts w:eastAsia="Calibri"/>
          <w:sz w:val="24"/>
          <w:szCs w:val="24"/>
          <w:lang w:eastAsia="en-US"/>
        </w:rPr>
      </w:pPr>
      <w:r w:rsidRPr="008D7ED5">
        <w:rPr>
          <w:rFonts w:eastAsia="Calibri"/>
          <w:sz w:val="24"/>
          <w:szCs w:val="24"/>
          <w:lang w:eastAsia="en-US"/>
        </w:rPr>
        <w:t xml:space="preserve"> Федеральный закон от 21.07.1997 № 116-ФЗ «О промышленной безопасности опасных производственных объектов» (с изменениями на 14 ноября 2023 года);</w:t>
      </w:r>
    </w:p>
    <w:p w14:paraId="1126FD4C" w14:textId="77777777" w:rsidR="002217A8" w:rsidRDefault="00D83AAA">
      <w:pPr>
        <w:widowControl/>
        <w:tabs>
          <w:tab w:val="left" w:pos="567"/>
        </w:tabs>
        <w:ind w:left="142" w:firstLine="425"/>
        <w:jc w:val="both"/>
        <w:rPr>
          <w:b/>
          <w:sz w:val="24"/>
          <w:szCs w:val="24"/>
        </w:rPr>
      </w:pPr>
      <w:r w:rsidRPr="008D7ED5">
        <w:rPr>
          <w:b/>
          <w:sz w:val="24"/>
          <w:szCs w:val="24"/>
        </w:rPr>
        <w:t>2.2. Требования к срокам выполнения работ</w:t>
      </w:r>
      <w:r w:rsidR="002217A8">
        <w:rPr>
          <w:b/>
          <w:sz w:val="24"/>
          <w:szCs w:val="24"/>
        </w:rPr>
        <w:t xml:space="preserve"> </w:t>
      </w:r>
      <w:r w:rsidR="002217A8" w:rsidRPr="002217A8">
        <w:rPr>
          <w:b/>
          <w:sz w:val="24"/>
          <w:szCs w:val="24"/>
        </w:rPr>
        <w:t xml:space="preserve">и оказания услуг </w:t>
      </w:r>
    </w:p>
    <w:p w14:paraId="76F32A7D" w14:textId="2A10A944" w:rsidR="00AF3B5A" w:rsidRPr="008D7ED5" w:rsidRDefault="00D83AAA">
      <w:pPr>
        <w:widowControl/>
        <w:tabs>
          <w:tab w:val="left" w:pos="567"/>
        </w:tabs>
        <w:ind w:left="142" w:firstLine="425"/>
        <w:jc w:val="both"/>
        <w:rPr>
          <w:bCs/>
          <w:iCs/>
          <w:sz w:val="24"/>
          <w:szCs w:val="24"/>
        </w:rPr>
      </w:pPr>
      <w:r w:rsidRPr="008D7ED5">
        <w:rPr>
          <w:bCs/>
          <w:iCs/>
          <w:sz w:val="24"/>
          <w:szCs w:val="24"/>
        </w:rPr>
        <w:t xml:space="preserve">Начало </w:t>
      </w:r>
      <w:r w:rsidR="002217A8" w:rsidRPr="002217A8">
        <w:rPr>
          <w:bCs/>
          <w:iCs/>
          <w:sz w:val="24"/>
          <w:szCs w:val="24"/>
        </w:rPr>
        <w:t xml:space="preserve">выполнения работ </w:t>
      </w:r>
      <w:r w:rsidR="002217A8">
        <w:rPr>
          <w:bCs/>
          <w:iCs/>
          <w:sz w:val="24"/>
          <w:szCs w:val="24"/>
        </w:rPr>
        <w:t xml:space="preserve">и </w:t>
      </w:r>
      <w:r w:rsidR="007F62FE">
        <w:rPr>
          <w:bCs/>
          <w:iCs/>
          <w:sz w:val="24"/>
          <w:szCs w:val="24"/>
        </w:rPr>
        <w:t>оказания</w:t>
      </w:r>
      <w:r w:rsidR="00BA2288">
        <w:rPr>
          <w:bCs/>
          <w:iCs/>
          <w:sz w:val="24"/>
          <w:szCs w:val="24"/>
        </w:rPr>
        <w:t xml:space="preserve"> </w:t>
      </w:r>
      <w:r w:rsidR="007F62FE">
        <w:rPr>
          <w:bCs/>
          <w:iCs/>
          <w:sz w:val="24"/>
          <w:szCs w:val="24"/>
        </w:rPr>
        <w:t>услуг</w:t>
      </w:r>
      <w:r w:rsidR="00BA2288">
        <w:rPr>
          <w:bCs/>
          <w:iCs/>
          <w:sz w:val="24"/>
          <w:szCs w:val="24"/>
        </w:rPr>
        <w:t xml:space="preserve"> – ориентировочно </w:t>
      </w:r>
      <w:r w:rsidR="006C24A5">
        <w:rPr>
          <w:bCs/>
          <w:iCs/>
          <w:sz w:val="24"/>
          <w:szCs w:val="24"/>
        </w:rPr>
        <w:t xml:space="preserve">1 </w:t>
      </w:r>
      <w:r w:rsidR="00347F76" w:rsidRPr="008D7ED5">
        <w:rPr>
          <w:bCs/>
          <w:iCs/>
          <w:sz w:val="24"/>
          <w:szCs w:val="24"/>
        </w:rPr>
        <w:t>август</w:t>
      </w:r>
      <w:r w:rsidR="006C24A5">
        <w:rPr>
          <w:bCs/>
          <w:iCs/>
          <w:sz w:val="24"/>
          <w:szCs w:val="24"/>
        </w:rPr>
        <w:t>а</w:t>
      </w:r>
      <w:r w:rsidR="00347F76" w:rsidRPr="008D7ED5">
        <w:rPr>
          <w:bCs/>
          <w:iCs/>
          <w:sz w:val="24"/>
          <w:szCs w:val="24"/>
        </w:rPr>
        <w:t xml:space="preserve"> 2025г.</w:t>
      </w:r>
      <w:r w:rsidRPr="008D7ED5">
        <w:rPr>
          <w:bCs/>
          <w:iCs/>
          <w:sz w:val="24"/>
          <w:szCs w:val="24"/>
        </w:rPr>
        <w:t>;</w:t>
      </w:r>
    </w:p>
    <w:p w14:paraId="69B1FAC3" w14:textId="10F93B84" w:rsidR="00AF3B5A" w:rsidRPr="008D7ED5" w:rsidRDefault="00D83AAA">
      <w:pPr>
        <w:tabs>
          <w:tab w:val="left" w:pos="567"/>
        </w:tabs>
        <w:ind w:left="142" w:firstLine="425"/>
        <w:jc w:val="both"/>
        <w:rPr>
          <w:bCs/>
          <w:iCs/>
          <w:sz w:val="24"/>
          <w:szCs w:val="24"/>
        </w:rPr>
      </w:pPr>
      <w:r w:rsidRPr="008D7ED5">
        <w:rPr>
          <w:bCs/>
          <w:iCs/>
          <w:sz w:val="24"/>
          <w:szCs w:val="24"/>
        </w:rPr>
        <w:t>Окончание вы</w:t>
      </w:r>
      <w:r w:rsidR="00347F76" w:rsidRPr="008D7ED5">
        <w:rPr>
          <w:bCs/>
          <w:iCs/>
          <w:sz w:val="24"/>
          <w:szCs w:val="24"/>
        </w:rPr>
        <w:t xml:space="preserve">полнения </w:t>
      </w:r>
      <w:r w:rsidR="006C24A5" w:rsidRPr="006C24A5">
        <w:rPr>
          <w:bCs/>
          <w:iCs/>
          <w:sz w:val="24"/>
          <w:szCs w:val="24"/>
        </w:rPr>
        <w:t>работ</w:t>
      </w:r>
      <w:r w:rsidR="002217A8">
        <w:rPr>
          <w:bCs/>
          <w:iCs/>
          <w:sz w:val="24"/>
          <w:szCs w:val="24"/>
        </w:rPr>
        <w:t xml:space="preserve"> и</w:t>
      </w:r>
      <w:r w:rsidR="002217A8" w:rsidRPr="002217A8">
        <w:t xml:space="preserve"> </w:t>
      </w:r>
      <w:r w:rsidR="002217A8" w:rsidRPr="002217A8">
        <w:rPr>
          <w:bCs/>
          <w:iCs/>
          <w:sz w:val="24"/>
          <w:szCs w:val="24"/>
        </w:rPr>
        <w:t xml:space="preserve">оказания услуг </w:t>
      </w:r>
      <w:r w:rsidR="00347F76" w:rsidRPr="008D7ED5">
        <w:rPr>
          <w:bCs/>
          <w:iCs/>
          <w:sz w:val="24"/>
          <w:szCs w:val="24"/>
        </w:rPr>
        <w:t>–</w:t>
      </w:r>
      <w:r w:rsidR="009C50D5">
        <w:rPr>
          <w:bCs/>
          <w:iCs/>
          <w:sz w:val="24"/>
          <w:szCs w:val="24"/>
        </w:rPr>
        <w:t xml:space="preserve"> </w:t>
      </w:r>
      <w:r w:rsidR="009C50D5" w:rsidRPr="009C50D5">
        <w:rPr>
          <w:bCs/>
          <w:iCs/>
          <w:sz w:val="24"/>
          <w:szCs w:val="24"/>
        </w:rPr>
        <w:t>ориентировочно</w:t>
      </w:r>
      <w:r w:rsidR="00347F76" w:rsidRPr="008D7ED5">
        <w:rPr>
          <w:bCs/>
          <w:iCs/>
          <w:sz w:val="24"/>
          <w:szCs w:val="24"/>
        </w:rPr>
        <w:t xml:space="preserve"> 3</w:t>
      </w:r>
      <w:r w:rsidR="007F62FE">
        <w:rPr>
          <w:bCs/>
          <w:iCs/>
          <w:sz w:val="24"/>
          <w:szCs w:val="24"/>
        </w:rPr>
        <w:t>0</w:t>
      </w:r>
      <w:r w:rsidR="00347F76" w:rsidRPr="008D7ED5">
        <w:rPr>
          <w:bCs/>
          <w:iCs/>
          <w:sz w:val="24"/>
          <w:szCs w:val="24"/>
        </w:rPr>
        <w:t xml:space="preserve"> </w:t>
      </w:r>
      <w:r w:rsidR="002B5588">
        <w:rPr>
          <w:bCs/>
          <w:iCs/>
          <w:sz w:val="24"/>
          <w:szCs w:val="24"/>
        </w:rPr>
        <w:t>декабря</w:t>
      </w:r>
      <w:r w:rsidR="00347F76" w:rsidRPr="008D7ED5">
        <w:rPr>
          <w:bCs/>
          <w:iCs/>
          <w:sz w:val="24"/>
          <w:szCs w:val="24"/>
        </w:rPr>
        <w:t xml:space="preserve"> 2025</w:t>
      </w:r>
      <w:r w:rsidRPr="008D7ED5">
        <w:rPr>
          <w:bCs/>
          <w:iCs/>
          <w:sz w:val="24"/>
          <w:szCs w:val="24"/>
        </w:rPr>
        <w:t xml:space="preserve"> г.</w:t>
      </w:r>
      <w:r w:rsidR="00BA2288">
        <w:rPr>
          <w:bCs/>
          <w:iCs/>
          <w:sz w:val="24"/>
          <w:szCs w:val="24"/>
        </w:rPr>
        <w:t xml:space="preserve"> (окончанием </w:t>
      </w:r>
      <w:r w:rsidR="002217A8" w:rsidRPr="002217A8">
        <w:rPr>
          <w:bCs/>
          <w:iCs/>
          <w:sz w:val="24"/>
          <w:szCs w:val="24"/>
        </w:rPr>
        <w:t xml:space="preserve">выполнения работ и оказания услуг </w:t>
      </w:r>
      <w:r w:rsidR="00BA2288">
        <w:rPr>
          <w:bCs/>
          <w:iCs/>
          <w:sz w:val="24"/>
          <w:szCs w:val="24"/>
        </w:rPr>
        <w:t>считается Аттестация МИ и получение Св</w:t>
      </w:r>
      <w:r w:rsidR="007F62FE">
        <w:rPr>
          <w:bCs/>
          <w:iCs/>
          <w:sz w:val="24"/>
          <w:szCs w:val="24"/>
        </w:rPr>
        <w:t>идетельства</w:t>
      </w:r>
      <w:r w:rsidR="00BA2288">
        <w:rPr>
          <w:bCs/>
          <w:iCs/>
          <w:sz w:val="24"/>
          <w:szCs w:val="24"/>
        </w:rPr>
        <w:t xml:space="preserve"> о</w:t>
      </w:r>
      <w:r w:rsidR="007F62FE">
        <w:rPr>
          <w:bCs/>
          <w:iCs/>
          <w:sz w:val="24"/>
          <w:szCs w:val="24"/>
        </w:rPr>
        <w:t>б</w:t>
      </w:r>
      <w:r w:rsidR="00BA2288">
        <w:rPr>
          <w:bCs/>
          <w:iCs/>
          <w:sz w:val="24"/>
          <w:szCs w:val="24"/>
        </w:rPr>
        <w:t xml:space="preserve"> аттестации МИ, получение Свидетельств по поверке и сертификатов по калибровке емкостей).</w:t>
      </w:r>
    </w:p>
    <w:p w14:paraId="6BEE06B2" w14:textId="543D731F" w:rsidR="00AF3B5A" w:rsidRPr="008D7ED5" w:rsidRDefault="00D83AAA">
      <w:pPr>
        <w:widowControl/>
        <w:tabs>
          <w:tab w:val="left" w:pos="567"/>
        </w:tabs>
        <w:ind w:left="142" w:firstLine="425"/>
        <w:jc w:val="both"/>
        <w:rPr>
          <w:b/>
          <w:sz w:val="24"/>
          <w:szCs w:val="24"/>
        </w:rPr>
      </w:pPr>
      <w:r w:rsidRPr="008D7ED5">
        <w:rPr>
          <w:b/>
          <w:sz w:val="24"/>
          <w:szCs w:val="24"/>
        </w:rPr>
        <w:t>3. Требования к выполнению работ</w:t>
      </w:r>
      <w:r w:rsidR="002217A8" w:rsidRPr="002217A8">
        <w:t xml:space="preserve"> </w:t>
      </w:r>
      <w:r w:rsidR="002217A8" w:rsidRPr="002217A8">
        <w:rPr>
          <w:b/>
          <w:sz w:val="24"/>
          <w:szCs w:val="24"/>
        </w:rPr>
        <w:t>и оказания услуг</w:t>
      </w:r>
    </w:p>
    <w:p w14:paraId="6B1654B8" w14:textId="77777777" w:rsidR="002217A8" w:rsidRDefault="00D83AAA" w:rsidP="002217A8">
      <w:pPr>
        <w:widowControl/>
        <w:tabs>
          <w:tab w:val="left" w:pos="567"/>
        </w:tabs>
        <w:ind w:left="142" w:firstLine="425"/>
        <w:jc w:val="both"/>
        <w:rPr>
          <w:b/>
          <w:sz w:val="24"/>
          <w:szCs w:val="24"/>
        </w:rPr>
      </w:pPr>
      <w:r w:rsidRPr="008D7ED5">
        <w:rPr>
          <w:b/>
          <w:sz w:val="24"/>
          <w:szCs w:val="24"/>
        </w:rPr>
        <w:t>3.1. Объем выполняемых работ</w:t>
      </w:r>
      <w:r w:rsidR="002217A8" w:rsidRPr="002217A8">
        <w:t xml:space="preserve"> </w:t>
      </w:r>
      <w:r w:rsidR="002217A8" w:rsidRPr="002217A8">
        <w:rPr>
          <w:b/>
          <w:sz w:val="24"/>
          <w:szCs w:val="24"/>
        </w:rPr>
        <w:t xml:space="preserve">и оказания услуг </w:t>
      </w:r>
    </w:p>
    <w:p w14:paraId="4A2359DA" w14:textId="0404423A" w:rsidR="00AF3B5A" w:rsidRPr="008D7ED5" w:rsidRDefault="00D83AAA" w:rsidP="002217A8">
      <w:pPr>
        <w:widowControl/>
        <w:tabs>
          <w:tab w:val="left" w:pos="567"/>
        </w:tabs>
        <w:ind w:left="142" w:firstLine="425"/>
        <w:jc w:val="both"/>
        <w:rPr>
          <w:sz w:val="24"/>
          <w:szCs w:val="24"/>
        </w:rPr>
      </w:pPr>
      <w:r w:rsidRPr="008D7ED5">
        <w:rPr>
          <w:sz w:val="24"/>
          <w:szCs w:val="24"/>
        </w:rPr>
        <w:t>В р</w:t>
      </w:r>
      <w:r w:rsidR="003C2D4D" w:rsidRPr="008D7ED5">
        <w:rPr>
          <w:sz w:val="24"/>
          <w:szCs w:val="24"/>
        </w:rPr>
        <w:t xml:space="preserve">амках выполнения </w:t>
      </w:r>
      <w:r w:rsidR="002217A8" w:rsidRPr="002217A8">
        <w:rPr>
          <w:sz w:val="24"/>
          <w:szCs w:val="24"/>
        </w:rPr>
        <w:t xml:space="preserve">работ и оказания услуг </w:t>
      </w:r>
      <w:r w:rsidR="003C2D4D" w:rsidRPr="008D7ED5">
        <w:rPr>
          <w:sz w:val="24"/>
          <w:szCs w:val="24"/>
        </w:rPr>
        <w:t>Исполнитель</w:t>
      </w:r>
      <w:r w:rsidRPr="008D7ED5">
        <w:rPr>
          <w:sz w:val="24"/>
          <w:szCs w:val="24"/>
        </w:rPr>
        <w:t xml:space="preserve"> должен:</w:t>
      </w:r>
    </w:p>
    <w:p w14:paraId="493ADF0E" w14:textId="77777777" w:rsidR="00AF3B5A" w:rsidRPr="008D7ED5" w:rsidRDefault="00D83AAA">
      <w:pPr>
        <w:widowControl/>
        <w:tabs>
          <w:tab w:val="left" w:pos="142"/>
          <w:tab w:val="left" w:pos="284"/>
          <w:tab w:val="left" w:pos="567"/>
          <w:tab w:val="left" w:pos="851"/>
        </w:tabs>
        <w:ind w:left="142" w:firstLine="425"/>
        <w:jc w:val="both"/>
        <w:rPr>
          <w:sz w:val="24"/>
          <w:szCs w:val="24"/>
        </w:rPr>
      </w:pPr>
      <w:r w:rsidRPr="008D7ED5">
        <w:rPr>
          <w:sz w:val="24"/>
          <w:szCs w:val="24"/>
        </w:rPr>
        <w:t>- провести испытания в целях утверждения типа единичных экземпляров</w:t>
      </w:r>
      <w:r w:rsidR="007264D7" w:rsidRPr="008D7ED5">
        <w:rPr>
          <w:sz w:val="24"/>
          <w:szCs w:val="24"/>
        </w:rPr>
        <w:t xml:space="preserve"> емкостей подземных</w:t>
      </w:r>
      <w:r w:rsidRPr="008D7ED5">
        <w:rPr>
          <w:sz w:val="24"/>
          <w:szCs w:val="24"/>
        </w:rPr>
        <w:t>;</w:t>
      </w:r>
    </w:p>
    <w:p w14:paraId="728BF446" w14:textId="4EEA03D5" w:rsidR="00AF3B5A" w:rsidRPr="000F2EDE" w:rsidRDefault="000F2EDE">
      <w:pPr>
        <w:widowControl/>
        <w:tabs>
          <w:tab w:val="left" w:pos="142"/>
          <w:tab w:val="left" w:pos="284"/>
          <w:tab w:val="left" w:pos="567"/>
          <w:tab w:val="left" w:pos="851"/>
        </w:tabs>
        <w:ind w:left="142" w:firstLine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разработать </w:t>
      </w:r>
      <w:r w:rsidR="003C2D4D" w:rsidRPr="008D7ED5">
        <w:rPr>
          <w:sz w:val="24"/>
          <w:szCs w:val="24"/>
        </w:rPr>
        <w:t>методики поверки на емкости</w:t>
      </w:r>
      <w:r w:rsidR="00D83AAA" w:rsidRPr="008D7ED5">
        <w:rPr>
          <w:sz w:val="24"/>
          <w:szCs w:val="24"/>
        </w:rPr>
        <w:t xml:space="preserve">, </w:t>
      </w:r>
      <w:r w:rsidR="00D83AAA" w:rsidRPr="000F2EDE">
        <w:rPr>
          <w:sz w:val="24"/>
          <w:szCs w:val="24"/>
        </w:rPr>
        <w:t xml:space="preserve">утвердить и предоставить оригиналы Свидетельства об аттестации методики измерений Заказчику; </w:t>
      </w:r>
    </w:p>
    <w:p w14:paraId="7E27199C" w14:textId="77777777" w:rsidR="00AF3B5A" w:rsidRPr="008D7ED5" w:rsidRDefault="00D83AAA">
      <w:pPr>
        <w:widowControl/>
        <w:tabs>
          <w:tab w:val="left" w:pos="142"/>
          <w:tab w:val="left" w:pos="284"/>
          <w:tab w:val="left" w:pos="567"/>
          <w:tab w:val="left" w:pos="851"/>
        </w:tabs>
        <w:ind w:left="142" w:firstLine="425"/>
        <w:jc w:val="both"/>
        <w:rPr>
          <w:sz w:val="24"/>
          <w:szCs w:val="24"/>
        </w:rPr>
      </w:pPr>
      <w:r w:rsidRPr="000F2EDE">
        <w:rPr>
          <w:sz w:val="24"/>
          <w:szCs w:val="24"/>
        </w:rPr>
        <w:t>- внести методики в Федеральный реестр аттестованных</w:t>
      </w:r>
      <w:r w:rsidRPr="008D7ED5">
        <w:rPr>
          <w:sz w:val="24"/>
          <w:szCs w:val="24"/>
        </w:rPr>
        <w:t xml:space="preserve"> методик измерений РФ;</w:t>
      </w:r>
    </w:p>
    <w:p w14:paraId="3D0E835D" w14:textId="77777777" w:rsidR="00AF3B5A" w:rsidRPr="007C0E31" w:rsidRDefault="00D83AAA">
      <w:pPr>
        <w:widowControl/>
        <w:tabs>
          <w:tab w:val="left" w:pos="142"/>
          <w:tab w:val="left" w:pos="284"/>
          <w:tab w:val="left" w:pos="567"/>
          <w:tab w:val="left" w:pos="851"/>
        </w:tabs>
        <w:ind w:left="142" w:firstLine="425"/>
        <w:jc w:val="both"/>
        <w:rPr>
          <w:color w:val="0000FF"/>
          <w:sz w:val="24"/>
          <w:szCs w:val="24"/>
        </w:rPr>
      </w:pPr>
      <w:r w:rsidRPr="007C0E31">
        <w:rPr>
          <w:color w:val="0000FF"/>
          <w:sz w:val="24"/>
          <w:szCs w:val="24"/>
        </w:rPr>
        <w:t xml:space="preserve">- </w:t>
      </w:r>
      <w:r w:rsidRPr="00A80D33">
        <w:rPr>
          <w:color w:val="auto"/>
          <w:sz w:val="24"/>
          <w:szCs w:val="24"/>
        </w:rPr>
        <w:t xml:space="preserve">разработать градуировочные таблицы на </w:t>
      </w:r>
      <w:r w:rsidR="003C2D4D" w:rsidRPr="00A80D33">
        <w:rPr>
          <w:color w:val="auto"/>
          <w:sz w:val="24"/>
          <w:szCs w:val="24"/>
        </w:rPr>
        <w:t xml:space="preserve">емкости подземные. </w:t>
      </w:r>
    </w:p>
    <w:p w14:paraId="3B1B5784" w14:textId="43BBBAFC" w:rsidR="00AF3B5A" w:rsidRPr="008D7ED5" w:rsidRDefault="00A80D33">
      <w:pPr>
        <w:widowControl/>
        <w:tabs>
          <w:tab w:val="left" w:pos="567"/>
        </w:tabs>
        <w:ind w:left="142" w:firstLine="42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3.2</w:t>
      </w:r>
      <w:r w:rsidR="00D83AAA" w:rsidRPr="008D7ED5">
        <w:rPr>
          <w:b/>
          <w:sz w:val="24"/>
          <w:szCs w:val="24"/>
        </w:rPr>
        <w:t>. Требования к организации выполнения работ</w:t>
      </w:r>
      <w:r w:rsidR="002217A8" w:rsidRPr="002217A8">
        <w:t xml:space="preserve"> </w:t>
      </w:r>
      <w:r w:rsidR="002217A8" w:rsidRPr="002217A8">
        <w:rPr>
          <w:b/>
          <w:sz w:val="24"/>
          <w:szCs w:val="24"/>
        </w:rPr>
        <w:t>и оказания услуг</w:t>
      </w:r>
    </w:p>
    <w:p w14:paraId="22F928F0" w14:textId="0C8E44C4" w:rsidR="00AF3B5A" w:rsidRPr="008D7ED5" w:rsidRDefault="00A80D33">
      <w:pPr>
        <w:widowControl/>
        <w:tabs>
          <w:tab w:val="left" w:pos="567"/>
        </w:tabs>
        <w:ind w:left="142" w:firstLine="425"/>
        <w:jc w:val="both"/>
        <w:rPr>
          <w:sz w:val="24"/>
          <w:szCs w:val="24"/>
        </w:rPr>
      </w:pPr>
      <w:r>
        <w:rPr>
          <w:sz w:val="24"/>
          <w:szCs w:val="24"/>
        </w:rPr>
        <w:t>3.2</w:t>
      </w:r>
      <w:r w:rsidR="003C2D4D" w:rsidRPr="008D7ED5">
        <w:rPr>
          <w:sz w:val="24"/>
          <w:szCs w:val="24"/>
        </w:rPr>
        <w:t>.1. Заказчик и Исполнитель</w:t>
      </w:r>
      <w:r w:rsidR="00D83AAA" w:rsidRPr="008D7ED5">
        <w:rPr>
          <w:sz w:val="24"/>
          <w:szCs w:val="24"/>
        </w:rPr>
        <w:t xml:space="preserve"> распорядительными документами по организациям определяют ответственных представителей для решения административных и технических вопросов. </w:t>
      </w:r>
      <w:r w:rsidR="00D83AAA" w:rsidRPr="008D7ED5">
        <w:rPr>
          <w:rFonts w:eastAsia="Calibri"/>
          <w:iCs/>
          <w:sz w:val="24"/>
          <w:szCs w:val="24"/>
          <w:lang w:eastAsia="en-US"/>
        </w:rPr>
        <w:t xml:space="preserve">О произведенных назначениях </w:t>
      </w:r>
      <w:r w:rsidR="003C2D4D" w:rsidRPr="008D7ED5">
        <w:rPr>
          <w:sz w:val="24"/>
          <w:szCs w:val="24"/>
        </w:rPr>
        <w:t>Заказчик и Исполнитель</w:t>
      </w:r>
      <w:r w:rsidR="00D83AAA" w:rsidRPr="008D7ED5">
        <w:rPr>
          <w:rFonts w:eastAsia="Calibri"/>
          <w:iCs/>
          <w:sz w:val="24"/>
          <w:szCs w:val="24"/>
          <w:lang w:eastAsia="en-US"/>
        </w:rPr>
        <w:t xml:space="preserve"> информируют друг друга письменно.</w:t>
      </w:r>
    </w:p>
    <w:p w14:paraId="4BA44BB0" w14:textId="7E49BAC6" w:rsidR="00AF3B5A" w:rsidRDefault="00A80D33">
      <w:pPr>
        <w:widowControl/>
        <w:tabs>
          <w:tab w:val="left" w:pos="567"/>
          <w:tab w:val="left" w:pos="1260"/>
        </w:tabs>
        <w:ind w:left="142" w:firstLine="425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3.2</w:t>
      </w:r>
      <w:r w:rsidR="003C2D4D" w:rsidRPr="008D7ED5">
        <w:rPr>
          <w:sz w:val="24"/>
          <w:szCs w:val="24"/>
        </w:rPr>
        <w:t xml:space="preserve">.2. </w:t>
      </w:r>
      <w:r w:rsidR="00114681">
        <w:rPr>
          <w:sz w:val="24"/>
          <w:szCs w:val="24"/>
        </w:rPr>
        <w:t xml:space="preserve">Исполнитель обязуется ознакомиться и соблюдать </w:t>
      </w:r>
      <w:r w:rsidR="006B377C">
        <w:rPr>
          <w:sz w:val="24"/>
          <w:szCs w:val="24"/>
        </w:rPr>
        <w:t>«Порядок взаимодействия ООО «ПИТ «СИБИНТЭК» с Подрядчиками в области промышленной безопасности, пожарной безопасности, охраны окружающей среды и безопасности дорожного движения», Приложение</w:t>
      </w:r>
      <w:r w:rsidR="006C24A5">
        <w:rPr>
          <w:sz w:val="24"/>
          <w:szCs w:val="24"/>
        </w:rPr>
        <w:t xml:space="preserve"> к договору</w:t>
      </w:r>
      <w:r w:rsidR="006B377C">
        <w:rPr>
          <w:sz w:val="24"/>
          <w:szCs w:val="24"/>
        </w:rPr>
        <w:t>.</w:t>
      </w:r>
    </w:p>
    <w:p w14:paraId="78F88A3B" w14:textId="5312E027" w:rsidR="00114681" w:rsidRPr="008D7ED5" w:rsidRDefault="00A80D33">
      <w:pPr>
        <w:widowControl/>
        <w:tabs>
          <w:tab w:val="left" w:pos="567"/>
          <w:tab w:val="left" w:pos="1260"/>
        </w:tabs>
        <w:ind w:left="142" w:firstLine="425"/>
        <w:jc w:val="both"/>
        <w:rPr>
          <w:sz w:val="24"/>
          <w:szCs w:val="24"/>
        </w:rPr>
      </w:pPr>
      <w:r>
        <w:rPr>
          <w:sz w:val="24"/>
          <w:szCs w:val="24"/>
        </w:rPr>
        <w:t>3.2</w:t>
      </w:r>
      <w:r w:rsidR="00114681">
        <w:rPr>
          <w:sz w:val="24"/>
          <w:szCs w:val="24"/>
        </w:rPr>
        <w:t>.3.</w:t>
      </w:r>
      <w:r w:rsidR="00114681" w:rsidRPr="00114681">
        <w:rPr>
          <w:sz w:val="24"/>
          <w:szCs w:val="24"/>
        </w:rPr>
        <w:t xml:space="preserve"> </w:t>
      </w:r>
      <w:r w:rsidR="00114681" w:rsidRPr="008D7ED5">
        <w:rPr>
          <w:sz w:val="24"/>
          <w:szCs w:val="24"/>
        </w:rPr>
        <w:t>Исполнитель обеспечивает безопасность труда своего персонала в пределах принятого объема работ</w:t>
      </w:r>
      <w:r w:rsidR="006154E3" w:rsidRPr="006154E3">
        <w:rPr>
          <w:sz w:val="24"/>
          <w:szCs w:val="24"/>
        </w:rPr>
        <w:t>/услуг</w:t>
      </w:r>
      <w:r w:rsidR="00114681" w:rsidRPr="008D7ED5">
        <w:rPr>
          <w:sz w:val="24"/>
          <w:szCs w:val="24"/>
        </w:rPr>
        <w:t xml:space="preserve">, </w:t>
      </w:r>
      <w:proofErr w:type="gramStart"/>
      <w:r w:rsidR="00114681" w:rsidRPr="008D7ED5">
        <w:rPr>
          <w:sz w:val="24"/>
          <w:szCs w:val="24"/>
        </w:rPr>
        <w:t xml:space="preserve">согласно </w:t>
      </w:r>
      <w:r w:rsidR="00114681" w:rsidRPr="00796762">
        <w:rPr>
          <w:sz w:val="24"/>
          <w:szCs w:val="24"/>
        </w:rPr>
        <w:t>требовани</w:t>
      </w:r>
      <w:r w:rsidR="00796762" w:rsidRPr="00796762">
        <w:rPr>
          <w:sz w:val="24"/>
          <w:szCs w:val="24"/>
        </w:rPr>
        <w:t>ям</w:t>
      </w:r>
      <w:proofErr w:type="gramEnd"/>
      <w:r w:rsidR="00114681" w:rsidRPr="008D7ED5">
        <w:rPr>
          <w:sz w:val="24"/>
          <w:szCs w:val="24"/>
        </w:rPr>
        <w:t xml:space="preserve"> правил </w:t>
      </w:r>
      <w:r w:rsidR="00114681" w:rsidRPr="00796762">
        <w:rPr>
          <w:sz w:val="24"/>
          <w:szCs w:val="24"/>
        </w:rPr>
        <w:t>по охране труда</w:t>
      </w:r>
      <w:r w:rsidR="00114681" w:rsidRPr="008D7ED5">
        <w:rPr>
          <w:sz w:val="24"/>
          <w:szCs w:val="24"/>
        </w:rPr>
        <w:t>, а также противопожарные мероприятия.</w:t>
      </w:r>
    </w:p>
    <w:p w14:paraId="71DBFDD4" w14:textId="0A827E26" w:rsidR="00AF3B5A" w:rsidRPr="008D7ED5" w:rsidRDefault="00A80D33">
      <w:pPr>
        <w:widowControl/>
        <w:tabs>
          <w:tab w:val="left" w:pos="567"/>
          <w:tab w:val="left" w:pos="1260"/>
        </w:tabs>
        <w:ind w:left="142" w:firstLine="425"/>
        <w:jc w:val="both"/>
        <w:rPr>
          <w:sz w:val="24"/>
          <w:szCs w:val="24"/>
        </w:rPr>
      </w:pPr>
      <w:r>
        <w:rPr>
          <w:sz w:val="24"/>
          <w:szCs w:val="24"/>
        </w:rPr>
        <w:t>3.2</w:t>
      </w:r>
      <w:r w:rsidR="00D83AAA" w:rsidRPr="008D7ED5">
        <w:rPr>
          <w:sz w:val="24"/>
          <w:szCs w:val="24"/>
        </w:rPr>
        <w:t>.3. Обеспечение энергоснабжени</w:t>
      </w:r>
      <w:r w:rsidR="003C2D4D" w:rsidRPr="008D7ED5">
        <w:rPr>
          <w:sz w:val="24"/>
          <w:szCs w:val="24"/>
        </w:rPr>
        <w:t xml:space="preserve">я </w:t>
      </w:r>
      <w:r w:rsidR="006154E3" w:rsidRPr="006154E3">
        <w:rPr>
          <w:sz w:val="24"/>
          <w:szCs w:val="24"/>
        </w:rPr>
        <w:t>работ/</w:t>
      </w:r>
      <w:r w:rsidR="003C2D4D" w:rsidRPr="008D7ED5">
        <w:rPr>
          <w:sz w:val="24"/>
          <w:szCs w:val="24"/>
        </w:rPr>
        <w:t>услуг, оказываемых Исполнителем</w:t>
      </w:r>
      <w:r w:rsidR="00D83AAA" w:rsidRPr="008D7ED5">
        <w:rPr>
          <w:sz w:val="24"/>
          <w:szCs w:val="24"/>
        </w:rPr>
        <w:t xml:space="preserve">, подключение электроприводов механизмов и инструмента обеспечивается Заказчиком по предварительным заявкам </w:t>
      </w:r>
      <w:r w:rsidR="003C2D4D" w:rsidRPr="008D7ED5">
        <w:rPr>
          <w:sz w:val="24"/>
          <w:szCs w:val="24"/>
        </w:rPr>
        <w:t>руководителей работ</w:t>
      </w:r>
      <w:r w:rsidR="006C24A5" w:rsidRPr="006C24A5">
        <w:rPr>
          <w:sz w:val="24"/>
          <w:szCs w:val="24"/>
        </w:rPr>
        <w:t>/услуг</w:t>
      </w:r>
      <w:r w:rsidR="003C2D4D" w:rsidRPr="008D7ED5">
        <w:rPr>
          <w:sz w:val="24"/>
          <w:szCs w:val="24"/>
        </w:rPr>
        <w:t xml:space="preserve"> по нарядам.</w:t>
      </w:r>
    </w:p>
    <w:p w14:paraId="1FA5ACB9" w14:textId="0DCC5248" w:rsidR="00AF3B5A" w:rsidRPr="008D7ED5" w:rsidRDefault="00A80D33">
      <w:pPr>
        <w:widowControl/>
        <w:tabs>
          <w:tab w:val="left" w:pos="567"/>
          <w:tab w:val="left" w:pos="1260"/>
        </w:tabs>
        <w:ind w:left="142" w:firstLine="425"/>
        <w:jc w:val="both"/>
        <w:rPr>
          <w:sz w:val="24"/>
          <w:szCs w:val="24"/>
        </w:rPr>
      </w:pPr>
      <w:r>
        <w:rPr>
          <w:sz w:val="24"/>
          <w:szCs w:val="24"/>
        </w:rPr>
        <w:t>3.2</w:t>
      </w:r>
      <w:r w:rsidR="00D83AAA" w:rsidRPr="008D7ED5">
        <w:rPr>
          <w:sz w:val="24"/>
          <w:szCs w:val="24"/>
        </w:rPr>
        <w:t>.</w:t>
      </w:r>
      <w:r w:rsidR="003C2D4D" w:rsidRPr="008D7ED5">
        <w:rPr>
          <w:sz w:val="24"/>
          <w:szCs w:val="24"/>
        </w:rPr>
        <w:t>6. Доставка персонала Исполнителя</w:t>
      </w:r>
      <w:r w:rsidR="00D83AAA" w:rsidRPr="008D7ED5">
        <w:rPr>
          <w:sz w:val="24"/>
          <w:szCs w:val="24"/>
        </w:rPr>
        <w:t>, необходимой технологической оснастки, приборов, инструментов на объект и с объекта осуще</w:t>
      </w:r>
      <w:r w:rsidR="003C2D4D" w:rsidRPr="008D7ED5">
        <w:rPr>
          <w:sz w:val="24"/>
          <w:szCs w:val="24"/>
        </w:rPr>
        <w:t>ствляется транспортом Исполнителя</w:t>
      </w:r>
      <w:r w:rsidR="00D83AAA" w:rsidRPr="008D7ED5">
        <w:rPr>
          <w:sz w:val="24"/>
          <w:szCs w:val="24"/>
        </w:rPr>
        <w:t>.</w:t>
      </w:r>
    </w:p>
    <w:p w14:paraId="31DFEEAE" w14:textId="4A0CB0B7" w:rsidR="00AF3B5A" w:rsidRPr="008D7ED5" w:rsidRDefault="00A80D33">
      <w:pPr>
        <w:widowControl/>
        <w:tabs>
          <w:tab w:val="left" w:pos="567"/>
          <w:tab w:val="left" w:pos="1260"/>
        </w:tabs>
        <w:ind w:left="142" w:firstLine="425"/>
        <w:jc w:val="both"/>
        <w:rPr>
          <w:sz w:val="24"/>
          <w:szCs w:val="24"/>
        </w:rPr>
      </w:pPr>
      <w:r>
        <w:rPr>
          <w:sz w:val="24"/>
          <w:szCs w:val="24"/>
        </w:rPr>
        <w:t>3.2</w:t>
      </w:r>
      <w:r w:rsidR="003C2D4D" w:rsidRPr="008D7ED5">
        <w:rPr>
          <w:sz w:val="24"/>
          <w:szCs w:val="24"/>
        </w:rPr>
        <w:t>.7. Исполнитель</w:t>
      </w:r>
      <w:r w:rsidR="00D83AAA" w:rsidRPr="008D7ED5">
        <w:rPr>
          <w:sz w:val="24"/>
          <w:szCs w:val="24"/>
        </w:rPr>
        <w:t xml:space="preserve"> работает с документацией Заказчика на территории Заказчика.</w:t>
      </w:r>
    </w:p>
    <w:p w14:paraId="48FD8887" w14:textId="61E2A4CF" w:rsidR="00AF3B5A" w:rsidRPr="008D7ED5" w:rsidRDefault="00A80D33">
      <w:pPr>
        <w:widowControl/>
        <w:tabs>
          <w:tab w:val="left" w:pos="567"/>
        </w:tabs>
        <w:ind w:left="142" w:firstLine="425"/>
        <w:jc w:val="both"/>
        <w:rPr>
          <w:rFonts w:eastAsia="Cambria"/>
          <w:b/>
          <w:sz w:val="24"/>
          <w:szCs w:val="24"/>
        </w:rPr>
      </w:pPr>
      <w:r>
        <w:rPr>
          <w:rFonts w:eastAsia="Cambria"/>
          <w:b/>
          <w:sz w:val="24"/>
          <w:szCs w:val="24"/>
        </w:rPr>
        <w:t>3.3</w:t>
      </w:r>
      <w:r w:rsidR="00D83AAA" w:rsidRPr="008D7ED5">
        <w:rPr>
          <w:rFonts w:eastAsia="Cambria"/>
          <w:b/>
          <w:sz w:val="24"/>
          <w:szCs w:val="24"/>
        </w:rPr>
        <w:t xml:space="preserve">. </w:t>
      </w:r>
      <w:r w:rsidR="00D83AAA" w:rsidRPr="008D7ED5">
        <w:rPr>
          <w:b/>
          <w:sz w:val="24"/>
          <w:szCs w:val="24"/>
        </w:rPr>
        <w:t>Требования к применяемым материалам и оборудованию</w:t>
      </w:r>
    </w:p>
    <w:p w14:paraId="416B8F51" w14:textId="2C7F9197" w:rsidR="00AF3B5A" w:rsidRPr="008D7ED5" w:rsidRDefault="00A80D33">
      <w:pPr>
        <w:widowControl/>
        <w:tabs>
          <w:tab w:val="left" w:pos="567"/>
          <w:tab w:val="left" w:pos="1260"/>
        </w:tabs>
        <w:ind w:left="142" w:firstLine="425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3.3</w:t>
      </w:r>
      <w:r w:rsidR="00D83AAA" w:rsidRPr="008D7ED5">
        <w:rPr>
          <w:iCs/>
          <w:sz w:val="24"/>
          <w:szCs w:val="24"/>
        </w:rPr>
        <w:t>.1. Наличие соответствующего оборудования для выполнения работ</w:t>
      </w:r>
      <w:r w:rsidR="00A54E92" w:rsidRPr="00A54E92">
        <w:rPr>
          <w:iCs/>
          <w:sz w:val="24"/>
          <w:szCs w:val="24"/>
        </w:rPr>
        <w:t>/услуг</w:t>
      </w:r>
      <w:r w:rsidR="00D83AAA" w:rsidRPr="008D7ED5">
        <w:rPr>
          <w:iCs/>
          <w:sz w:val="24"/>
          <w:szCs w:val="24"/>
        </w:rPr>
        <w:t xml:space="preserve"> по проведению испытаний </w:t>
      </w:r>
      <w:r w:rsidR="003C2D4D" w:rsidRPr="008D7ED5">
        <w:rPr>
          <w:iCs/>
          <w:sz w:val="24"/>
          <w:szCs w:val="24"/>
        </w:rPr>
        <w:t>емкостей подземных</w:t>
      </w:r>
      <w:r w:rsidR="006C24A5">
        <w:rPr>
          <w:iCs/>
          <w:sz w:val="24"/>
          <w:szCs w:val="24"/>
        </w:rPr>
        <w:t>.</w:t>
      </w:r>
    </w:p>
    <w:p w14:paraId="5665DBF5" w14:textId="12775EC8" w:rsidR="00AF3B5A" w:rsidRPr="008D7ED5" w:rsidRDefault="00A80D33">
      <w:pPr>
        <w:widowControl/>
        <w:tabs>
          <w:tab w:val="left" w:pos="567"/>
          <w:tab w:val="left" w:pos="1260"/>
        </w:tabs>
        <w:ind w:left="142" w:firstLine="425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3.3</w:t>
      </w:r>
      <w:r w:rsidR="00D83AAA" w:rsidRPr="008D7ED5">
        <w:rPr>
          <w:iCs/>
          <w:sz w:val="24"/>
          <w:szCs w:val="24"/>
        </w:rPr>
        <w:t xml:space="preserve">.2. Средства измерения, применяемые при </w:t>
      </w:r>
      <w:r w:rsidR="002217A8" w:rsidRPr="002217A8">
        <w:rPr>
          <w:iCs/>
          <w:sz w:val="24"/>
          <w:szCs w:val="24"/>
        </w:rPr>
        <w:t>выполнени</w:t>
      </w:r>
      <w:r w:rsidR="002217A8">
        <w:rPr>
          <w:iCs/>
          <w:sz w:val="24"/>
          <w:szCs w:val="24"/>
        </w:rPr>
        <w:t>и</w:t>
      </w:r>
      <w:r w:rsidR="002217A8" w:rsidRPr="002217A8">
        <w:rPr>
          <w:iCs/>
          <w:sz w:val="24"/>
          <w:szCs w:val="24"/>
        </w:rPr>
        <w:t xml:space="preserve"> работ и оказания услуг</w:t>
      </w:r>
      <w:r w:rsidR="00D83AAA" w:rsidRPr="008D7ED5">
        <w:rPr>
          <w:iCs/>
          <w:sz w:val="24"/>
          <w:szCs w:val="24"/>
        </w:rPr>
        <w:t xml:space="preserve"> должны быть поверены, калиброваны или аттестованы и внесены в реестр средств измерений.</w:t>
      </w:r>
    </w:p>
    <w:p w14:paraId="1CB4356D" w14:textId="5DC92D67" w:rsidR="00AF3B5A" w:rsidRPr="008D7ED5" w:rsidRDefault="00A80D33">
      <w:pPr>
        <w:widowControl/>
        <w:tabs>
          <w:tab w:val="left" w:pos="567"/>
          <w:tab w:val="left" w:pos="1260"/>
        </w:tabs>
        <w:ind w:left="142" w:firstLine="42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3.4</w:t>
      </w:r>
      <w:r w:rsidR="00D83AAA" w:rsidRPr="008D7ED5">
        <w:rPr>
          <w:b/>
          <w:sz w:val="24"/>
          <w:szCs w:val="24"/>
        </w:rPr>
        <w:t>. Требования безопасности</w:t>
      </w:r>
    </w:p>
    <w:p w14:paraId="48724DE5" w14:textId="12F13FFC" w:rsidR="00AF3B5A" w:rsidRPr="008D7ED5" w:rsidRDefault="00A80D33" w:rsidP="003C2D4D">
      <w:pPr>
        <w:widowControl/>
        <w:tabs>
          <w:tab w:val="left" w:pos="567"/>
        </w:tabs>
        <w:ind w:left="142" w:firstLine="425"/>
        <w:jc w:val="both"/>
        <w:rPr>
          <w:sz w:val="24"/>
          <w:szCs w:val="24"/>
        </w:rPr>
      </w:pPr>
      <w:r>
        <w:rPr>
          <w:sz w:val="24"/>
          <w:szCs w:val="24"/>
        </w:rPr>
        <w:t>3.4</w:t>
      </w:r>
      <w:r w:rsidR="003C2D4D" w:rsidRPr="008D7ED5">
        <w:rPr>
          <w:sz w:val="24"/>
          <w:szCs w:val="24"/>
        </w:rPr>
        <w:t>.1. Исполнитель</w:t>
      </w:r>
      <w:r w:rsidR="00D83AAA" w:rsidRPr="008D7ED5">
        <w:rPr>
          <w:sz w:val="24"/>
          <w:szCs w:val="24"/>
        </w:rPr>
        <w:t xml:space="preserve"> несёт ответственность за обеспечение своих работников средствами индивидуальной защиты, смывающими и обезвреживающими средствами, инструментом и приспособлениями, необходимыми для выполнения работ</w:t>
      </w:r>
      <w:r w:rsidR="002217A8">
        <w:rPr>
          <w:sz w:val="24"/>
          <w:szCs w:val="24"/>
        </w:rPr>
        <w:t xml:space="preserve"> и оказания </w:t>
      </w:r>
      <w:r w:rsidR="00A54E92" w:rsidRPr="00A54E92">
        <w:rPr>
          <w:sz w:val="24"/>
          <w:szCs w:val="24"/>
        </w:rPr>
        <w:t>услуг</w:t>
      </w:r>
      <w:r w:rsidR="00D83AAA" w:rsidRPr="008D7ED5">
        <w:rPr>
          <w:sz w:val="24"/>
          <w:szCs w:val="24"/>
        </w:rPr>
        <w:t>.</w:t>
      </w:r>
    </w:p>
    <w:p w14:paraId="642325FA" w14:textId="533F9277" w:rsidR="00AF3B5A" w:rsidRPr="008D7ED5" w:rsidRDefault="00A80D33">
      <w:pPr>
        <w:widowControl/>
        <w:tabs>
          <w:tab w:val="left" w:pos="567"/>
          <w:tab w:val="left" w:pos="1260"/>
        </w:tabs>
        <w:ind w:left="142" w:firstLine="425"/>
        <w:jc w:val="both"/>
        <w:rPr>
          <w:sz w:val="24"/>
          <w:szCs w:val="24"/>
        </w:rPr>
      </w:pPr>
      <w:r>
        <w:rPr>
          <w:sz w:val="24"/>
          <w:szCs w:val="24"/>
        </w:rPr>
        <w:t>3.4</w:t>
      </w:r>
      <w:r w:rsidR="003C2D4D" w:rsidRPr="008D7ED5">
        <w:rPr>
          <w:sz w:val="24"/>
          <w:szCs w:val="24"/>
        </w:rPr>
        <w:t>.2. Персонал Исполнителя</w:t>
      </w:r>
      <w:r w:rsidR="00D83AAA" w:rsidRPr="008D7ED5">
        <w:rPr>
          <w:sz w:val="24"/>
          <w:szCs w:val="24"/>
        </w:rPr>
        <w:t xml:space="preserve"> во время нахождения на территории Заказчика должен иметь при себе:</w:t>
      </w:r>
    </w:p>
    <w:p w14:paraId="3374D537" w14:textId="77777777" w:rsidR="00AF3B5A" w:rsidRPr="008D7ED5" w:rsidRDefault="00D83AAA">
      <w:pPr>
        <w:widowControl/>
        <w:tabs>
          <w:tab w:val="left" w:pos="567"/>
          <w:tab w:val="left" w:pos="1260"/>
        </w:tabs>
        <w:ind w:left="142" w:firstLine="425"/>
        <w:jc w:val="both"/>
        <w:rPr>
          <w:sz w:val="24"/>
          <w:szCs w:val="24"/>
        </w:rPr>
      </w:pPr>
      <w:r w:rsidRPr="008D7ED5">
        <w:rPr>
          <w:sz w:val="24"/>
          <w:szCs w:val="24"/>
        </w:rPr>
        <w:t xml:space="preserve">- удостоверение о прохождении проверки знаний требований нормативных документов по технической эксплуатации, охране труда, пожарной и промышленной безопасности (далее – квалификационное удостоверение). Форма удостоверения должна соответствовать Приложению № 2 Правил по охране труда при эксплуатации электроустановок, утверждённые приказом Минтруда РФ от 15 декабря 2020 года № 903н.; </w:t>
      </w:r>
    </w:p>
    <w:p w14:paraId="24248050" w14:textId="3DBD2F62" w:rsidR="00AF3B5A" w:rsidRPr="008D7ED5" w:rsidRDefault="00A80D33">
      <w:pPr>
        <w:widowControl/>
        <w:tabs>
          <w:tab w:val="left" w:pos="567"/>
          <w:tab w:val="left" w:pos="1260"/>
        </w:tabs>
        <w:ind w:left="142" w:firstLine="425"/>
        <w:jc w:val="both"/>
        <w:rPr>
          <w:sz w:val="24"/>
          <w:szCs w:val="24"/>
        </w:rPr>
      </w:pPr>
      <w:r>
        <w:rPr>
          <w:sz w:val="24"/>
          <w:szCs w:val="24"/>
        </w:rPr>
        <w:t>3.4</w:t>
      </w:r>
      <w:r w:rsidR="003C2D4D" w:rsidRPr="008D7ED5">
        <w:rPr>
          <w:sz w:val="24"/>
          <w:szCs w:val="24"/>
        </w:rPr>
        <w:t>.3. Исполнитель</w:t>
      </w:r>
      <w:r w:rsidR="00D83AAA" w:rsidRPr="008D7ED5">
        <w:rPr>
          <w:sz w:val="24"/>
          <w:szCs w:val="24"/>
        </w:rPr>
        <w:t xml:space="preserve"> обеспечивает соблюдение своим персоналом правил внутреннего распорядка предприятия, правил техники безопасности, правил противопожарного режима (безопасности). </w:t>
      </w:r>
    </w:p>
    <w:p w14:paraId="275B5508" w14:textId="2EDF6AAE" w:rsidR="00AF3B5A" w:rsidRPr="008D7ED5" w:rsidRDefault="00A80D33">
      <w:pPr>
        <w:widowControl/>
        <w:tabs>
          <w:tab w:val="left" w:pos="567"/>
          <w:tab w:val="left" w:pos="1260"/>
        </w:tabs>
        <w:ind w:left="142" w:firstLine="425"/>
        <w:jc w:val="both"/>
        <w:rPr>
          <w:sz w:val="24"/>
          <w:szCs w:val="24"/>
        </w:rPr>
      </w:pPr>
      <w:r>
        <w:rPr>
          <w:sz w:val="24"/>
          <w:szCs w:val="24"/>
        </w:rPr>
        <w:t>3.4</w:t>
      </w:r>
      <w:r w:rsidR="003C2D4D" w:rsidRPr="008D7ED5">
        <w:rPr>
          <w:sz w:val="24"/>
          <w:szCs w:val="24"/>
        </w:rPr>
        <w:t>.4. Исполнитель</w:t>
      </w:r>
      <w:r w:rsidR="00D83AAA" w:rsidRPr="008D7ED5">
        <w:rPr>
          <w:sz w:val="24"/>
          <w:szCs w:val="24"/>
        </w:rPr>
        <w:t xml:space="preserve"> обязан предоставлять заказчику всю информацию о состоянии охраны труда, травматизме в своей организации </w:t>
      </w:r>
      <w:proofErr w:type="gramStart"/>
      <w:r w:rsidR="00D83AAA" w:rsidRPr="008D7ED5">
        <w:rPr>
          <w:sz w:val="24"/>
          <w:szCs w:val="24"/>
        </w:rPr>
        <w:t>при</w:t>
      </w:r>
      <w:r w:rsidR="002217A8" w:rsidRPr="002217A8">
        <w:t xml:space="preserve"> </w:t>
      </w:r>
      <w:r w:rsidR="002217A8" w:rsidRPr="002217A8">
        <w:rPr>
          <w:sz w:val="24"/>
          <w:szCs w:val="24"/>
        </w:rPr>
        <w:t>выполнения</w:t>
      </w:r>
      <w:proofErr w:type="gramEnd"/>
      <w:r w:rsidR="002217A8" w:rsidRPr="002217A8">
        <w:rPr>
          <w:sz w:val="24"/>
          <w:szCs w:val="24"/>
        </w:rPr>
        <w:t xml:space="preserve"> работ и оказания услуг</w:t>
      </w:r>
      <w:r w:rsidR="00D83AAA" w:rsidRPr="008D7ED5">
        <w:rPr>
          <w:sz w:val="24"/>
          <w:szCs w:val="24"/>
        </w:rPr>
        <w:t xml:space="preserve">, являющихся предметом данной закупки. </w:t>
      </w:r>
      <w:r w:rsidR="007F62FE">
        <w:rPr>
          <w:sz w:val="24"/>
          <w:szCs w:val="24"/>
        </w:rPr>
        <w:t>Исполнитель</w:t>
      </w:r>
      <w:r w:rsidR="00D83AAA" w:rsidRPr="008D7ED5">
        <w:rPr>
          <w:sz w:val="24"/>
          <w:szCs w:val="24"/>
        </w:rPr>
        <w:t xml:space="preserve"> обязан в течение 15 минут предоставить оперативную информацию в направление ОТиПБ Заказчика о произошедшем несчастном случае с персоналом на территории Заказчика. </w:t>
      </w:r>
    </w:p>
    <w:p w14:paraId="75D9D0D2" w14:textId="31C25F8F" w:rsidR="00AF3B5A" w:rsidRPr="008D7ED5" w:rsidRDefault="00A80D33">
      <w:pPr>
        <w:widowControl/>
        <w:tabs>
          <w:tab w:val="left" w:pos="567"/>
          <w:tab w:val="left" w:pos="1260"/>
        </w:tabs>
        <w:ind w:left="142" w:firstLine="425"/>
        <w:jc w:val="both"/>
        <w:rPr>
          <w:sz w:val="24"/>
          <w:szCs w:val="24"/>
        </w:rPr>
      </w:pPr>
      <w:r>
        <w:rPr>
          <w:sz w:val="24"/>
          <w:szCs w:val="24"/>
        </w:rPr>
        <w:t>3.4</w:t>
      </w:r>
      <w:r w:rsidR="003C2D4D" w:rsidRPr="008D7ED5">
        <w:rPr>
          <w:sz w:val="24"/>
          <w:szCs w:val="24"/>
        </w:rPr>
        <w:t>.5. Исполнитель</w:t>
      </w:r>
      <w:r w:rsidR="00D83AAA" w:rsidRPr="008D7ED5">
        <w:rPr>
          <w:sz w:val="24"/>
          <w:szCs w:val="24"/>
        </w:rPr>
        <w:t xml:space="preserve"> несет ответственность за причиненные его персоналом убытки, связанные с конфликтами, нарушением дисциплины.</w:t>
      </w:r>
    </w:p>
    <w:p w14:paraId="402CFBFB" w14:textId="519E9161" w:rsidR="00AF3B5A" w:rsidRPr="008D7ED5" w:rsidRDefault="00A80D33">
      <w:pPr>
        <w:widowControl/>
        <w:tabs>
          <w:tab w:val="left" w:pos="567"/>
          <w:tab w:val="left" w:pos="1260"/>
        </w:tabs>
        <w:ind w:left="142" w:firstLine="425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Pr="009C50D5">
        <w:rPr>
          <w:sz w:val="24"/>
          <w:szCs w:val="24"/>
        </w:rPr>
        <w:t>4</w:t>
      </w:r>
      <w:r w:rsidR="003C2D4D" w:rsidRPr="008D7ED5">
        <w:rPr>
          <w:sz w:val="24"/>
          <w:szCs w:val="24"/>
        </w:rPr>
        <w:t>.6</w:t>
      </w:r>
      <w:r w:rsidR="00D83AAA" w:rsidRPr="008D7ED5">
        <w:rPr>
          <w:sz w:val="24"/>
          <w:szCs w:val="24"/>
        </w:rPr>
        <w:t>. В случае появления обстоятельств, угрожающих безопасности при выполнении работ, а также возникновению пожарной опасности незамедлительно сообщать о них Заказчику.</w:t>
      </w:r>
    </w:p>
    <w:p w14:paraId="18CB910C" w14:textId="5B3E958E" w:rsidR="00AF3B5A" w:rsidRPr="008D7ED5" w:rsidRDefault="00A80D33">
      <w:pPr>
        <w:widowControl/>
        <w:tabs>
          <w:tab w:val="left" w:pos="567"/>
          <w:tab w:val="left" w:pos="1260"/>
        </w:tabs>
        <w:ind w:left="142" w:firstLine="425"/>
        <w:jc w:val="both"/>
        <w:rPr>
          <w:sz w:val="24"/>
          <w:szCs w:val="24"/>
        </w:rPr>
      </w:pPr>
      <w:r>
        <w:rPr>
          <w:sz w:val="24"/>
          <w:szCs w:val="24"/>
        </w:rPr>
        <w:t>3.4</w:t>
      </w:r>
      <w:r w:rsidR="00D83AAA" w:rsidRPr="008D7ED5">
        <w:rPr>
          <w:sz w:val="24"/>
          <w:szCs w:val="24"/>
        </w:rPr>
        <w:t xml:space="preserve">.8. </w:t>
      </w:r>
      <w:r w:rsidR="003C2D4D" w:rsidRPr="008D7ED5">
        <w:rPr>
          <w:sz w:val="24"/>
          <w:szCs w:val="24"/>
        </w:rPr>
        <w:t>В случае привлечения Исполнителем</w:t>
      </w:r>
      <w:r w:rsidR="00D83AAA" w:rsidRPr="008D7ED5">
        <w:rPr>
          <w:sz w:val="24"/>
          <w:szCs w:val="24"/>
        </w:rPr>
        <w:t xml:space="preserve"> суб</w:t>
      </w:r>
      <w:r w:rsidR="003C2D4D" w:rsidRPr="008D7ED5">
        <w:rPr>
          <w:sz w:val="24"/>
          <w:szCs w:val="24"/>
        </w:rPr>
        <w:t>подрядной организации, Исполнитель</w:t>
      </w:r>
      <w:r w:rsidR="00D83AAA" w:rsidRPr="008D7ED5">
        <w:rPr>
          <w:sz w:val="24"/>
          <w:szCs w:val="24"/>
        </w:rPr>
        <w:t xml:space="preserve"> в полном объёме несёт ответственность за действия субподрядчика, в том числе соблюдения персоналом субподрядной организации производственной дисциплины.</w:t>
      </w:r>
    </w:p>
    <w:p w14:paraId="54882A10" w14:textId="5E6D755E" w:rsidR="00AF3B5A" w:rsidRPr="008D7ED5" w:rsidRDefault="00A80D33">
      <w:pPr>
        <w:widowControl/>
        <w:tabs>
          <w:tab w:val="left" w:pos="567"/>
          <w:tab w:val="left" w:pos="1260"/>
        </w:tabs>
        <w:ind w:left="142" w:firstLine="42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3.5</w:t>
      </w:r>
      <w:r w:rsidR="00D83AAA" w:rsidRPr="008D7ED5">
        <w:rPr>
          <w:b/>
          <w:sz w:val="24"/>
          <w:szCs w:val="24"/>
        </w:rPr>
        <w:t xml:space="preserve">. Требования к </w:t>
      </w:r>
      <w:r w:rsidR="007F62FE">
        <w:rPr>
          <w:b/>
          <w:sz w:val="24"/>
          <w:szCs w:val="24"/>
        </w:rPr>
        <w:t>исполнителю</w:t>
      </w:r>
      <w:r w:rsidR="00D83AAA" w:rsidRPr="008D7ED5">
        <w:rPr>
          <w:b/>
          <w:sz w:val="24"/>
          <w:szCs w:val="24"/>
        </w:rPr>
        <w:t xml:space="preserve"> подготовки и передачи заказчику документов при выполнении работ и их завершении</w:t>
      </w:r>
    </w:p>
    <w:p w14:paraId="06C28434" w14:textId="567DE569" w:rsidR="00AF3B5A" w:rsidRPr="008D7ED5" w:rsidRDefault="00A80D33">
      <w:pPr>
        <w:widowControl/>
        <w:tabs>
          <w:tab w:val="left" w:pos="567"/>
          <w:tab w:val="left" w:pos="1260"/>
        </w:tabs>
        <w:ind w:left="142" w:firstLine="425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3.5</w:t>
      </w:r>
      <w:r w:rsidR="00D83AAA" w:rsidRPr="008D7ED5">
        <w:rPr>
          <w:iCs/>
          <w:sz w:val="24"/>
          <w:szCs w:val="24"/>
        </w:rPr>
        <w:t>.1. При сдаче-приемке результата выполняемых работ</w:t>
      </w:r>
      <w:r w:rsidR="002217A8" w:rsidRPr="002217A8">
        <w:t xml:space="preserve"> </w:t>
      </w:r>
      <w:r w:rsidR="002217A8" w:rsidRPr="002217A8">
        <w:rPr>
          <w:iCs/>
          <w:sz w:val="24"/>
          <w:szCs w:val="24"/>
        </w:rPr>
        <w:t xml:space="preserve">и оказания услуг </w:t>
      </w:r>
      <w:r w:rsidR="003C2D4D" w:rsidRPr="008D7ED5">
        <w:rPr>
          <w:sz w:val="24"/>
          <w:szCs w:val="24"/>
        </w:rPr>
        <w:t>Исполнитель</w:t>
      </w:r>
      <w:r w:rsidR="00D83AAA" w:rsidRPr="008D7ED5">
        <w:rPr>
          <w:iCs/>
          <w:sz w:val="24"/>
          <w:szCs w:val="24"/>
        </w:rPr>
        <w:t xml:space="preserve"> представляет Заказчику следующую отчетную документацию, оформленную согласно требованиям, действующих НТД:</w:t>
      </w:r>
    </w:p>
    <w:p w14:paraId="6F5670F1" w14:textId="77777777" w:rsidR="00AF3B5A" w:rsidRPr="000F2EDE" w:rsidRDefault="00D83AAA">
      <w:pPr>
        <w:widowControl/>
        <w:numPr>
          <w:ilvl w:val="0"/>
          <w:numId w:val="28"/>
        </w:numPr>
        <w:tabs>
          <w:tab w:val="left" w:pos="284"/>
          <w:tab w:val="left" w:pos="567"/>
          <w:tab w:val="left" w:pos="851"/>
        </w:tabs>
        <w:ind w:left="142" w:firstLine="425"/>
        <w:jc w:val="both"/>
        <w:rPr>
          <w:sz w:val="24"/>
          <w:szCs w:val="24"/>
        </w:rPr>
      </w:pPr>
      <w:r w:rsidRPr="008D7ED5">
        <w:rPr>
          <w:sz w:val="24"/>
          <w:szCs w:val="24"/>
        </w:rPr>
        <w:t xml:space="preserve"> мето</w:t>
      </w:r>
      <w:r w:rsidR="000F2EDE">
        <w:rPr>
          <w:sz w:val="24"/>
          <w:szCs w:val="24"/>
        </w:rPr>
        <w:t>дики поверки на каждую е</w:t>
      </w:r>
      <w:r w:rsidR="006B377C">
        <w:rPr>
          <w:sz w:val="24"/>
          <w:szCs w:val="24"/>
        </w:rPr>
        <w:t>мкость согласно п.1-3 Приложение №1</w:t>
      </w:r>
      <w:r w:rsidRPr="008D7ED5">
        <w:rPr>
          <w:sz w:val="24"/>
          <w:szCs w:val="24"/>
        </w:rPr>
        <w:t xml:space="preserve">, </w:t>
      </w:r>
      <w:r w:rsidRPr="000F2EDE">
        <w:rPr>
          <w:sz w:val="24"/>
          <w:szCs w:val="24"/>
        </w:rPr>
        <w:t xml:space="preserve">Свидетельства об аттестации методики измерений; </w:t>
      </w:r>
    </w:p>
    <w:p w14:paraId="6237B447" w14:textId="77777777" w:rsidR="00AF3B5A" w:rsidRPr="008D7ED5" w:rsidRDefault="00D83AAA">
      <w:pPr>
        <w:widowControl/>
        <w:numPr>
          <w:ilvl w:val="0"/>
          <w:numId w:val="28"/>
        </w:numPr>
        <w:tabs>
          <w:tab w:val="left" w:pos="284"/>
          <w:tab w:val="left" w:pos="567"/>
          <w:tab w:val="left" w:pos="851"/>
        </w:tabs>
        <w:ind w:left="142" w:firstLine="425"/>
        <w:jc w:val="both"/>
        <w:rPr>
          <w:sz w:val="24"/>
          <w:szCs w:val="24"/>
        </w:rPr>
      </w:pPr>
      <w:r w:rsidRPr="008D7ED5">
        <w:rPr>
          <w:sz w:val="24"/>
          <w:szCs w:val="24"/>
        </w:rPr>
        <w:t xml:space="preserve"> градуир</w:t>
      </w:r>
      <w:r w:rsidR="003C2D4D" w:rsidRPr="008D7ED5">
        <w:rPr>
          <w:sz w:val="24"/>
          <w:szCs w:val="24"/>
        </w:rPr>
        <w:t>овочные таблицы на каждую емкость</w:t>
      </w:r>
      <w:r w:rsidRPr="008D7ED5">
        <w:rPr>
          <w:sz w:val="24"/>
          <w:szCs w:val="24"/>
        </w:rPr>
        <w:t>;</w:t>
      </w:r>
    </w:p>
    <w:p w14:paraId="0E0BE2D6" w14:textId="77777777" w:rsidR="00AF3B5A" w:rsidRDefault="00D83AAA">
      <w:pPr>
        <w:widowControl/>
        <w:numPr>
          <w:ilvl w:val="0"/>
          <w:numId w:val="28"/>
        </w:numPr>
        <w:tabs>
          <w:tab w:val="left" w:pos="284"/>
          <w:tab w:val="left" w:pos="567"/>
          <w:tab w:val="left" w:pos="851"/>
        </w:tabs>
        <w:ind w:left="142" w:firstLine="425"/>
        <w:jc w:val="both"/>
        <w:rPr>
          <w:sz w:val="24"/>
          <w:szCs w:val="24"/>
        </w:rPr>
      </w:pPr>
      <w:r w:rsidRPr="008D7ED5">
        <w:rPr>
          <w:sz w:val="24"/>
          <w:szCs w:val="24"/>
        </w:rPr>
        <w:t xml:space="preserve"> выписка из реестра о внесении данных в реестр</w:t>
      </w:r>
      <w:r w:rsidR="000F2EDE">
        <w:rPr>
          <w:sz w:val="24"/>
          <w:szCs w:val="24"/>
        </w:rPr>
        <w:t xml:space="preserve"> п.1-3 </w:t>
      </w:r>
      <w:r w:rsidR="006B377C">
        <w:rPr>
          <w:sz w:val="24"/>
          <w:szCs w:val="24"/>
        </w:rPr>
        <w:t>Приложение №1</w:t>
      </w:r>
      <w:r w:rsidR="00114681">
        <w:rPr>
          <w:sz w:val="24"/>
          <w:szCs w:val="24"/>
        </w:rPr>
        <w:t>;</w:t>
      </w:r>
    </w:p>
    <w:p w14:paraId="7909D373" w14:textId="5627987C" w:rsidR="00114681" w:rsidRDefault="009C50D5">
      <w:pPr>
        <w:widowControl/>
        <w:numPr>
          <w:ilvl w:val="0"/>
          <w:numId w:val="28"/>
        </w:numPr>
        <w:tabs>
          <w:tab w:val="left" w:pos="284"/>
          <w:tab w:val="left" w:pos="567"/>
          <w:tab w:val="left" w:pos="851"/>
        </w:tabs>
        <w:ind w:left="142" w:firstLine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с</w:t>
      </w:r>
      <w:r w:rsidR="00114681">
        <w:rPr>
          <w:sz w:val="24"/>
          <w:szCs w:val="24"/>
        </w:rPr>
        <w:t xml:space="preserve">видетельства поверки п.1-3 </w:t>
      </w:r>
      <w:r w:rsidR="006B377C">
        <w:rPr>
          <w:sz w:val="24"/>
          <w:szCs w:val="24"/>
        </w:rPr>
        <w:t>Приложение №1</w:t>
      </w:r>
      <w:r w:rsidR="00114681">
        <w:rPr>
          <w:sz w:val="24"/>
          <w:szCs w:val="24"/>
        </w:rPr>
        <w:t>;</w:t>
      </w:r>
    </w:p>
    <w:p w14:paraId="0901ED53" w14:textId="4811ACA8" w:rsidR="000F2EDE" w:rsidRPr="008D7ED5" w:rsidRDefault="009C50D5">
      <w:pPr>
        <w:widowControl/>
        <w:numPr>
          <w:ilvl w:val="0"/>
          <w:numId w:val="28"/>
        </w:numPr>
        <w:tabs>
          <w:tab w:val="left" w:pos="284"/>
          <w:tab w:val="left" w:pos="567"/>
          <w:tab w:val="left" w:pos="851"/>
        </w:tabs>
        <w:ind w:left="142" w:firstLine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6497B">
        <w:rPr>
          <w:sz w:val="24"/>
          <w:szCs w:val="24"/>
        </w:rPr>
        <w:t>с</w:t>
      </w:r>
      <w:r w:rsidR="000F2EDE">
        <w:rPr>
          <w:sz w:val="24"/>
          <w:szCs w:val="24"/>
        </w:rPr>
        <w:t>ертификаты калибровки</w:t>
      </w:r>
      <w:r w:rsidR="00C6497B">
        <w:rPr>
          <w:sz w:val="24"/>
          <w:szCs w:val="24"/>
        </w:rPr>
        <w:t xml:space="preserve"> на емкости неучтенной нефти п.4,5 </w:t>
      </w:r>
      <w:r w:rsidR="006B377C">
        <w:rPr>
          <w:sz w:val="24"/>
          <w:szCs w:val="24"/>
        </w:rPr>
        <w:t>Приложение №</w:t>
      </w:r>
      <w:r w:rsidR="00C6497B">
        <w:rPr>
          <w:sz w:val="24"/>
          <w:szCs w:val="24"/>
        </w:rPr>
        <w:t>1</w:t>
      </w:r>
      <w:r w:rsidR="00114681">
        <w:rPr>
          <w:sz w:val="24"/>
          <w:szCs w:val="24"/>
        </w:rPr>
        <w:t>.</w:t>
      </w:r>
    </w:p>
    <w:p w14:paraId="29FA3716" w14:textId="1A371C48" w:rsidR="00AF3B5A" w:rsidRPr="008D7ED5" w:rsidRDefault="00A80D33">
      <w:pPr>
        <w:widowControl/>
        <w:tabs>
          <w:tab w:val="left" w:pos="567"/>
        </w:tabs>
        <w:ind w:left="142" w:firstLine="42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3.6</w:t>
      </w:r>
      <w:r w:rsidR="00D83AAA" w:rsidRPr="008D7ED5">
        <w:rPr>
          <w:b/>
          <w:sz w:val="24"/>
          <w:szCs w:val="24"/>
        </w:rPr>
        <w:t>. Требования к гарантийным обязательствам</w:t>
      </w:r>
    </w:p>
    <w:p w14:paraId="7F2007BA" w14:textId="77777777" w:rsidR="00AF3B5A" w:rsidRPr="008D7ED5" w:rsidRDefault="00D83AAA">
      <w:pPr>
        <w:widowControl/>
        <w:tabs>
          <w:tab w:val="left" w:pos="567"/>
          <w:tab w:val="left" w:pos="1260"/>
        </w:tabs>
        <w:ind w:left="142" w:firstLine="425"/>
        <w:jc w:val="both"/>
        <w:rPr>
          <w:sz w:val="24"/>
          <w:szCs w:val="24"/>
        </w:rPr>
      </w:pPr>
      <w:r w:rsidRPr="008D7ED5">
        <w:rPr>
          <w:sz w:val="24"/>
          <w:szCs w:val="24"/>
        </w:rPr>
        <w:lastRenderedPageBreak/>
        <w:t>Срок гарантии составляет - 1 (один) год с даты подписания акта сдачи-приемки выполненных работ обеими сторонами по договору. Гарантия предоставляется на все выполненные работы.</w:t>
      </w:r>
    </w:p>
    <w:p w14:paraId="0AD56861" w14:textId="77777777" w:rsidR="00AF3B5A" w:rsidRPr="008D7ED5" w:rsidRDefault="00D83AAA">
      <w:pPr>
        <w:widowControl/>
        <w:tabs>
          <w:tab w:val="left" w:pos="567"/>
          <w:tab w:val="left" w:pos="1260"/>
        </w:tabs>
        <w:ind w:left="142" w:firstLine="425"/>
        <w:jc w:val="both"/>
        <w:rPr>
          <w:sz w:val="24"/>
          <w:szCs w:val="24"/>
        </w:rPr>
      </w:pPr>
      <w:r w:rsidRPr="008D7ED5">
        <w:rPr>
          <w:sz w:val="24"/>
          <w:szCs w:val="24"/>
        </w:rPr>
        <w:t>В течение гарантийного срока подрядчик устраняет все выявленные ошибки за свой счет, в случае если ошибки устраняются силами заказчика или других подрядных организаций, подрядчик должен возместить затраты заказчику на устранение ошибок.</w:t>
      </w:r>
    </w:p>
    <w:p w14:paraId="381203D1" w14:textId="1B685848" w:rsidR="00AF3B5A" w:rsidRPr="008D7ED5" w:rsidRDefault="00A80D33">
      <w:pPr>
        <w:widowControl/>
        <w:tabs>
          <w:tab w:val="left" w:pos="567"/>
          <w:tab w:val="left" w:pos="1260"/>
        </w:tabs>
        <w:ind w:left="142" w:firstLine="42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3.7</w:t>
      </w:r>
      <w:r w:rsidR="003C2D4D" w:rsidRPr="008D7ED5">
        <w:rPr>
          <w:b/>
          <w:sz w:val="24"/>
          <w:szCs w:val="24"/>
        </w:rPr>
        <w:t>. Ответственность Исполнителя</w:t>
      </w:r>
    </w:p>
    <w:p w14:paraId="262933B5" w14:textId="38A3A53D" w:rsidR="00AF3B5A" w:rsidRPr="008D7ED5" w:rsidRDefault="00D83AAA">
      <w:pPr>
        <w:widowControl/>
        <w:tabs>
          <w:tab w:val="left" w:pos="426"/>
        </w:tabs>
        <w:ind w:left="142" w:firstLine="425"/>
        <w:jc w:val="both"/>
        <w:rPr>
          <w:sz w:val="24"/>
          <w:szCs w:val="24"/>
        </w:rPr>
      </w:pPr>
      <w:r w:rsidRPr="008D7ED5">
        <w:rPr>
          <w:color w:val="FF0000"/>
          <w:sz w:val="24"/>
          <w:szCs w:val="24"/>
        </w:rPr>
        <w:tab/>
      </w:r>
      <w:r w:rsidRPr="008D7ED5">
        <w:rPr>
          <w:sz w:val="24"/>
          <w:szCs w:val="24"/>
        </w:rPr>
        <w:t>За нарушение условий технического задания, повлекшие ухудшение результата выполненных работ</w:t>
      </w:r>
      <w:r w:rsidR="00A54E92" w:rsidRPr="00A54E92">
        <w:rPr>
          <w:sz w:val="24"/>
          <w:szCs w:val="24"/>
        </w:rPr>
        <w:t>/услуг</w:t>
      </w:r>
      <w:r w:rsidRPr="008D7ED5">
        <w:rPr>
          <w:sz w:val="24"/>
          <w:szCs w:val="24"/>
        </w:rPr>
        <w:t>, Заказчик вправе потребовать от участка безвозмездного устранения недостатков в сроки, установленные Заказчиком либо соразмерного уменьшения стоимости работ.</w:t>
      </w:r>
    </w:p>
    <w:p w14:paraId="15B164DF" w14:textId="03D3BB87" w:rsidR="00AF3B5A" w:rsidRPr="008D7ED5" w:rsidRDefault="00D83AAA">
      <w:pPr>
        <w:widowControl/>
        <w:tabs>
          <w:tab w:val="left" w:pos="426"/>
        </w:tabs>
        <w:ind w:left="142" w:firstLine="425"/>
        <w:jc w:val="both"/>
        <w:rPr>
          <w:sz w:val="24"/>
          <w:szCs w:val="24"/>
        </w:rPr>
      </w:pPr>
      <w:r w:rsidRPr="008D7ED5">
        <w:rPr>
          <w:color w:val="FF0000"/>
          <w:sz w:val="24"/>
          <w:szCs w:val="24"/>
        </w:rPr>
        <w:tab/>
      </w:r>
      <w:r w:rsidR="003C2D4D" w:rsidRPr="008D7ED5">
        <w:rPr>
          <w:sz w:val="24"/>
          <w:szCs w:val="24"/>
        </w:rPr>
        <w:t>Исполнитель</w:t>
      </w:r>
      <w:r w:rsidRPr="008D7ED5">
        <w:rPr>
          <w:sz w:val="24"/>
          <w:szCs w:val="24"/>
        </w:rPr>
        <w:t xml:space="preserve"> отвечает за соответствие государственным стандартам, техническим условиям и регламентам, нормативным актам применяемых при выполнении работ</w:t>
      </w:r>
      <w:r w:rsidR="00A54E92" w:rsidRPr="00A54E92">
        <w:rPr>
          <w:sz w:val="24"/>
          <w:szCs w:val="24"/>
        </w:rPr>
        <w:t>/услуг</w:t>
      </w:r>
      <w:r w:rsidRPr="008D7ED5">
        <w:rPr>
          <w:sz w:val="24"/>
          <w:szCs w:val="24"/>
        </w:rPr>
        <w:t xml:space="preserve"> оборудования, приборов, инструментов и другими технических устройств, а также несет риск убытков, связанных с их ненадлежащим качеством, недостоверными показаниями и другими условиями, ухудшающими результаты </w:t>
      </w:r>
      <w:r w:rsidR="002217A8" w:rsidRPr="002217A8">
        <w:rPr>
          <w:sz w:val="24"/>
          <w:szCs w:val="24"/>
        </w:rPr>
        <w:t>выполнения работ и оказания услуг</w:t>
      </w:r>
      <w:r w:rsidRPr="008D7ED5">
        <w:rPr>
          <w:sz w:val="24"/>
          <w:szCs w:val="24"/>
        </w:rPr>
        <w:t>.</w:t>
      </w:r>
    </w:p>
    <w:p w14:paraId="517788BE" w14:textId="37866B9B" w:rsidR="00AF3B5A" w:rsidRPr="008D7ED5" w:rsidRDefault="00D83AAA">
      <w:pPr>
        <w:widowControl/>
        <w:tabs>
          <w:tab w:val="left" w:pos="426"/>
        </w:tabs>
        <w:ind w:left="142" w:firstLine="425"/>
        <w:jc w:val="both"/>
        <w:rPr>
          <w:sz w:val="24"/>
          <w:szCs w:val="24"/>
        </w:rPr>
      </w:pPr>
      <w:r w:rsidRPr="008D7ED5">
        <w:rPr>
          <w:color w:val="FF0000"/>
          <w:sz w:val="24"/>
          <w:szCs w:val="24"/>
        </w:rPr>
        <w:tab/>
      </w:r>
      <w:r w:rsidR="003C2D4D" w:rsidRPr="008D7ED5">
        <w:rPr>
          <w:sz w:val="24"/>
          <w:szCs w:val="24"/>
        </w:rPr>
        <w:t>Исполнитель</w:t>
      </w:r>
      <w:r w:rsidRPr="008D7ED5">
        <w:rPr>
          <w:sz w:val="24"/>
          <w:szCs w:val="24"/>
        </w:rPr>
        <w:t xml:space="preserve"> несет ответственность за ущерб, причиненный в ходе выполнения работ</w:t>
      </w:r>
      <w:r w:rsidR="00A54E92" w:rsidRPr="00A54E92">
        <w:rPr>
          <w:sz w:val="24"/>
          <w:szCs w:val="24"/>
        </w:rPr>
        <w:t>/услуг</w:t>
      </w:r>
      <w:r w:rsidRPr="008D7ED5">
        <w:rPr>
          <w:sz w:val="24"/>
          <w:szCs w:val="24"/>
        </w:rPr>
        <w:t xml:space="preserve"> людям, зданиям, сооружениям, оборудованию, окружающей среде, за соблюдение требований охраны труда, пожарной и промышленной безопасности в процессе </w:t>
      </w:r>
      <w:r w:rsidR="002217A8" w:rsidRPr="002217A8">
        <w:rPr>
          <w:sz w:val="24"/>
          <w:szCs w:val="24"/>
        </w:rPr>
        <w:t>выполнения работ и оказания услуг</w:t>
      </w:r>
      <w:r w:rsidRPr="008D7ED5">
        <w:rPr>
          <w:sz w:val="24"/>
          <w:szCs w:val="24"/>
        </w:rPr>
        <w:t xml:space="preserve">. </w:t>
      </w:r>
    </w:p>
    <w:p w14:paraId="71C5B0AB" w14:textId="77777777" w:rsidR="00AF3B5A" w:rsidRPr="008D7ED5" w:rsidRDefault="00D83AAA">
      <w:pPr>
        <w:widowControl/>
        <w:tabs>
          <w:tab w:val="left" w:pos="426"/>
        </w:tabs>
        <w:ind w:left="142" w:firstLine="425"/>
        <w:jc w:val="both"/>
        <w:rPr>
          <w:sz w:val="24"/>
          <w:szCs w:val="24"/>
        </w:rPr>
      </w:pPr>
      <w:r w:rsidRPr="008D7ED5">
        <w:rPr>
          <w:color w:val="FF0000"/>
          <w:sz w:val="24"/>
          <w:szCs w:val="24"/>
        </w:rPr>
        <w:tab/>
      </w:r>
      <w:r w:rsidR="003C2D4D" w:rsidRPr="008D7ED5">
        <w:rPr>
          <w:sz w:val="24"/>
          <w:szCs w:val="24"/>
        </w:rPr>
        <w:t>Исполнитель</w:t>
      </w:r>
      <w:r w:rsidRPr="008D7ED5">
        <w:rPr>
          <w:sz w:val="24"/>
          <w:szCs w:val="24"/>
        </w:rPr>
        <w:t xml:space="preserve"> несет ответственность за убытки, понесенные заказчиком вследствие простоя производства (оборудования) по причине неисполнения либо ненадлежащего исполнения исполнителем своих обязательств по настоящему техническому заданию.</w:t>
      </w:r>
    </w:p>
    <w:p w14:paraId="4817938C" w14:textId="147E92BF" w:rsidR="00AF3B5A" w:rsidRPr="008D7ED5" w:rsidRDefault="00D83AAA">
      <w:pPr>
        <w:widowControl/>
        <w:tabs>
          <w:tab w:val="left" w:pos="426"/>
        </w:tabs>
        <w:ind w:left="142" w:firstLine="425"/>
        <w:jc w:val="both"/>
        <w:rPr>
          <w:sz w:val="24"/>
          <w:szCs w:val="24"/>
        </w:rPr>
      </w:pPr>
      <w:r w:rsidRPr="008D7ED5">
        <w:rPr>
          <w:color w:val="FF0000"/>
          <w:sz w:val="24"/>
          <w:szCs w:val="24"/>
        </w:rPr>
        <w:tab/>
      </w:r>
      <w:r w:rsidR="003C2D4D" w:rsidRPr="008D7ED5">
        <w:rPr>
          <w:sz w:val="24"/>
          <w:szCs w:val="24"/>
        </w:rPr>
        <w:t>Исполнитель</w:t>
      </w:r>
      <w:r w:rsidRPr="008D7ED5">
        <w:rPr>
          <w:sz w:val="24"/>
          <w:szCs w:val="24"/>
        </w:rPr>
        <w:t xml:space="preserve">, не предупредивший Заказчика о необходимости выполнения дополнительных </w:t>
      </w:r>
      <w:r w:rsidR="002217A8" w:rsidRPr="002217A8">
        <w:rPr>
          <w:sz w:val="24"/>
          <w:szCs w:val="24"/>
        </w:rPr>
        <w:t>работ и оказания услуг</w:t>
      </w:r>
      <w:r w:rsidRPr="008D7ED5">
        <w:rPr>
          <w:sz w:val="24"/>
          <w:szCs w:val="24"/>
        </w:rPr>
        <w:t>, не учтенных в техническом задание, которые могут повлиять на работоспособность оборудования, либо создают невозможность их завершения в срок, обязан возместить в полном объеме убытки, причинённые Заказчику.</w:t>
      </w:r>
    </w:p>
    <w:p w14:paraId="4B842C6A" w14:textId="613730B6" w:rsidR="00AF3B5A" w:rsidRPr="008D7ED5" w:rsidRDefault="00D83AAA">
      <w:pPr>
        <w:widowControl/>
        <w:tabs>
          <w:tab w:val="left" w:pos="426"/>
        </w:tabs>
        <w:ind w:left="142" w:firstLine="425"/>
        <w:jc w:val="both"/>
        <w:rPr>
          <w:sz w:val="24"/>
          <w:szCs w:val="24"/>
        </w:rPr>
      </w:pPr>
      <w:r w:rsidRPr="008D7ED5">
        <w:rPr>
          <w:color w:val="FF0000"/>
          <w:sz w:val="24"/>
          <w:szCs w:val="24"/>
        </w:rPr>
        <w:tab/>
      </w:r>
      <w:r w:rsidRPr="008D7ED5">
        <w:rPr>
          <w:sz w:val="24"/>
          <w:szCs w:val="24"/>
        </w:rPr>
        <w:t xml:space="preserve">Уплата неустойки и возмещение </w:t>
      </w:r>
      <w:r w:rsidR="003C2D4D" w:rsidRPr="008D7ED5">
        <w:rPr>
          <w:sz w:val="24"/>
          <w:szCs w:val="24"/>
        </w:rPr>
        <w:t>убытков не освобождает Исполнителя</w:t>
      </w:r>
      <w:r w:rsidRPr="008D7ED5">
        <w:rPr>
          <w:sz w:val="24"/>
          <w:szCs w:val="24"/>
        </w:rPr>
        <w:t xml:space="preserve"> от выполнения работ</w:t>
      </w:r>
      <w:r w:rsidR="00A54E92" w:rsidRPr="00A54E92">
        <w:rPr>
          <w:sz w:val="24"/>
          <w:szCs w:val="24"/>
        </w:rPr>
        <w:t>/услуг</w:t>
      </w:r>
      <w:r w:rsidRPr="008D7ED5">
        <w:rPr>
          <w:sz w:val="24"/>
          <w:szCs w:val="24"/>
        </w:rPr>
        <w:t xml:space="preserve"> по техническому заданию и устранения нарушений. В случаях, ко</w:t>
      </w:r>
      <w:r w:rsidR="003C2D4D" w:rsidRPr="008D7ED5">
        <w:rPr>
          <w:sz w:val="24"/>
          <w:szCs w:val="24"/>
        </w:rPr>
        <w:t>гда работы выполнены Исполнителем</w:t>
      </w:r>
      <w:r w:rsidRPr="008D7ED5">
        <w:rPr>
          <w:sz w:val="24"/>
          <w:szCs w:val="24"/>
        </w:rPr>
        <w:t xml:space="preserve"> с отступлением от требований технического задания, ухудшившими их качество, Заказчик вправе по своему </w:t>
      </w:r>
      <w:r w:rsidR="003C2D4D" w:rsidRPr="008D7ED5">
        <w:rPr>
          <w:sz w:val="24"/>
          <w:szCs w:val="24"/>
        </w:rPr>
        <w:t>выбору потребовать от Исполнителя</w:t>
      </w:r>
      <w:r w:rsidRPr="008D7ED5">
        <w:rPr>
          <w:sz w:val="24"/>
          <w:szCs w:val="24"/>
        </w:rPr>
        <w:t xml:space="preserve"> безвозмездного устранения недостатков в разумный срок либо уменьшения установленной цены за оказанные </w:t>
      </w:r>
      <w:r w:rsidR="00A54E92" w:rsidRPr="00A54E92">
        <w:rPr>
          <w:sz w:val="24"/>
          <w:szCs w:val="24"/>
        </w:rPr>
        <w:t>работ/</w:t>
      </w:r>
      <w:r w:rsidRPr="008D7ED5">
        <w:rPr>
          <w:sz w:val="24"/>
          <w:szCs w:val="24"/>
        </w:rPr>
        <w:t>услуг</w:t>
      </w:r>
      <w:r w:rsidR="003C2D4D" w:rsidRPr="008D7ED5">
        <w:rPr>
          <w:sz w:val="24"/>
          <w:szCs w:val="24"/>
        </w:rPr>
        <w:t>. При не устранении Исполнителем</w:t>
      </w:r>
      <w:r w:rsidRPr="008D7ED5">
        <w:rPr>
          <w:sz w:val="24"/>
          <w:szCs w:val="24"/>
        </w:rPr>
        <w:t xml:space="preserve"> выявленных недостатков </w:t>
      </w:r>
      <w:r w:rsidR="002217A8" w:rsidRPr="002217A8">
        <w:rPr>
          <w:sz w:val="24"/>
          <w:szCs w:val="24"/>
        </w:rPr>
        <w:t xml:space="preserve">выполнения работ и оказания услуг </w:t>
      </w:r>
      <w:r w:rsidRPr="008D7ED5">
        <w:rPr>
          <w:sz w:val="24"/>
          <w:szCs w:val="24"/>
        </w:rPr>
        <w:t>в срок, установленный Заказчиком (в срок, согласованный сторонами), либо если недостатки являются неустранимыми, Заказчик вправе потребовать возмещения причиненных убытков.</w:t>
      </w:r>
    </w:p>
    <w:p w14:paraId="28A8AE15" w14:textId="77777777" w:rsidR="00AF3B5A" w:rsidRPr="008D7ED5" w:rsidRDefault="00D83AAA">
      <w:pPr>
        <w:widowControl/>
        <w:tabs>
          <w:tab w:val="left" w:pos="426"/>
        </w:tabs>
        <w:ind w:left="142" w:firstLine="425"/>
        <w:jc w:val="both"/>
        <w:rPr>
          <w:sz w:val="24"/>
          <w:szCs w:val="24"/>
        </w:rPr>
      </w:pPr>
      <w:r w:rsidRPr="008D7ED5">
        <w:rPr>
          <w:sz w:val="24"/>
          <w:szCs w:val="24"/>
        </w:rPr>
        <w:tab/>
      </w:r>
      <w:r w:rsidR="003C2D4D" w:rsidRPr="008D7ED5">
        <w:rPr>
          <w:sz w:val="24"/>
          <w:szCs w:val="24"/>
        </w:rPr>
        <w:t>В случае привлечения Исполнителем</w:t>
      </w:r>
      <w:r w:rsidRPr="008D7ED5">
        <w:rPr>
          <w:sz w:val="24"/>
          <w:szCs w:val="24"/>
        </w:rPr>
        <w:t xml:space="preserve"> суб</w:t>
      </w:r>
      <w:r w:rsidR="003C2D4D" w:rsidRPr="008D7ED5">
        <w:rPr>
          <w:sz w:val="24"/>
          <w:szCs w:val="24"/>
        </w:rPr>
        <w:t>подрядной организации, Исполнитель</w:t>
      </w:r>
      <w:r w:rsidRPr="008D7ED5">
        <w:rPr>
          <w:sz w:val="24"/>
          <w:szCs w:val="24"/>
        </w:rPr>
        <w:t xml:space="preserve"> в полном объёме несёт ответственность за действия субподрядчика, в том числе соблюдения персоналом субподрядной организации производственной дисциплины.</w:t>
      </w:r>
    </w:p>
    <w:p w14:paraId="6A2B31B8" w14:textId="77777777" w:rsidR="00AF3B5A" w:rsidRPr="00C6497B" w:rsidRDefault="00D83AAA">
      <w:pPr>
        <w:widowControl/>
        <w:tabs>
          <w:tab w:val="left" w:pos="567"/>
        </w:tabs>
        <w:ind w:left="142" w:firstLine="425"/>
        <w:jc w:val="both"/>
        <w:rPr>
          <w:rFonts w:eastAsia="Cambria"/>
          <w:b/>
          <w:sz w:val="24"/>
          <w:szCs w:val="24"/>
        </w:rPr>
      </w:pPr>
      <w:r w:rsidRPr="00C6497B">
        <w:rPr>
          <w:rFonts w:eastAsia="Cambria"/>
          <w:b/>
          <w:sz w:val="24"/>
          <w:szCs w:val="24"/>
        </w:rPr>
        <w:t>4. Порядок формирования коммерческого предложения участника, обоснования цены, расчетов</w:t>
      </w:r>
    </w:p>
    <w:p w14:paraId="161F54BC" w14:textId="4FCA90DF" w:rsidR="00AF3B5A" w:rsidRPr="00C6497B" w:rsidRDefault="00D83AAA">
      <w:pPr>
        <w:tabs>
          <w:tab w:val="left" w:pos="567"/>
        </w:tabs>
        <w:spacing w:line="276" w:lineRule="auto"/>
        <w:ind w:firstLine="425"/>
        <w:jc w:val="both"/>
        <w:rPr>
          <w:sz w:val="24"/>
          <w:szCs w:val="24"/>
        </w:rPr>
      </w:pPr>
      <w:r w:rsidRPr="00C6497B">
        <w:rPr>
          <w:iCs/>
          <w:color w:val="FF0000"/>
          <w:sz w:val="24"/>
          <w:szCs w:val="24"/>
        </w:rPr>
        <w:tab/>
      </w:r>
      <w:r w:rsidRPr="00C6497B">
        <w:rPr>
          <w:sz w:val="24"/>
          <w:szCs w:val="24"/>
        </w:rPr>
        <w:t xml:space="preserve">4.1. Обоснование стоимости </w:t>
      </w:r>
      <w:r w:rsidR="00060B4E" w:rsidRPr="00060B4E">
        <w:rPr>
          <w:sz w:val="24"/>
          <w:szCs w:val="24"/>
        </w:rPr>
        <w:t xml:space="preserve">выполнения работ и оказания услуг </w:t>
      </w:r>
      <w:r w:rsidRPr="00C6497B">
        <w:rPr>
          <w:sz w:val="24"/>
          <w:szCs w:val="24"/>
        </w:rPr>
        <w:t xml:space="preserve">должно быть представлено участником в виде </w:t>
      </w:r>
      <w:r w:rsidR="00C6497B" w:rsidRPr="00C6497B">
        <w:rPr>
          <w:sz w:val="24"/>
          <w:szCs w:val="24"/>
        </w:rPr>
        <w:t>коммерческого предложения</w:t>
      </w:r>
      <w:r w:rsidRPr="00C6497B">
        <w:rPr>
          <w:sz w:val="24"/>
          <w:szCs w:val="24"/>
        </w:rPr>
        <w:t xml:space="preserve">. </w:t>
      </w:r>
    </w:p>
    <w:p w14:paraId="4B02718F" w14:textId="7F1A28BF" w:rsidR="00AF3B5A" w:rsidRPr="00C6497B" w:rsidRDefault="00D83AAA">
      <w:pPr>
        <w:tabs>
          <w:tab w:val="left" w:pos="567"/>
        </w:tabs>
        <w:spacing w:line="276" w:lineRule="auto"/>
        <w:ind w:firstLine="425"/>
        <w:jc w:val="both"/>
        <w:rPr>
          <w:sz w:val="24"/>
          <w:szCs w:val="24"/>
        </w:rPr>
      </w:pPr>
      <w:r w:rsidRPr="00C6497B">
        <w:rPr>
          <w:sz w:val="24"/>
          <w:szCs w:val="24"/>
        </w:rPr>
        <w:t xml:space="preserve">4.2. Договор на оказание </w:t>
      </w:r>
      <w:r w:rsidR="00060B4E" w:rsidRPr="00060B4E">
        <w:rPr>
          <w:sz w:val="24"/>
          <w:szCs w:val="24"/>
        </w:rPr>
        <w:t xml:space="preserve">выполнения работ и оказания услуг </w:t>
      </w:r>
      <w:r w:rsidRPr="00C6497B">
        <w:rPr>
          <w:sz w:val="24"/>
          <w:szCs w:val="24"/>
        </w:rPr>
        <w:t>в объеме настоящего технического задания заключается после</w:t>
      </w:r>
      <w:r w:rsidR="00C6497B" w:rsidRPr="00C6497B">
        <w:rPr>
          <w:sz w:val="24"/>
          <w:szCs w:val="24"/>
        </w:rPr>
        <w:t xml:space="preserve"> согласования стоимости работ</w:t>
      </w:r>
      <w:r w:rsidR="00F30BA9" w:rsidRPr="00F30BA9">
        <w:rPr>
          <w:sz w:val="24"/>
          <w:szCs w:val="24"/>
        </w:rPr>
        <w:t>/услуг</w:t>
      </w:r>
      <w:r w:rsidRPr="00C6497B">
        <w:rPr>
          <w:sz w:val="24"/>
          <w:szCs w:val="24"/>
        </w:rPr>
        <w:t xml:space="preserve"> Заказчиком. </w:t>
      </w:r>
    </w:p>
    <w:p w14:paraId="37CB5CCE" w14:textId="77777777" w:rsidR="00AF3B5A" w:rsidRPr="008D7ED5" w:rsidRDefault="00114681">
      <w:pPr>
        <w:widowControl/>
        <w:tabs>
          <w:tab w:val="left" w:pos="567"/>
        </w:tabs>
        <w:ind w:left="142" w:firstLine="284"/>
        <w:jc w:val="both"/>
        <w:rPr>
          <w:sz w:val="24"/>
          <w:szCs w:val="24"/>
        </w:rPr>
      </w:pPr>
      <w:r>
        <w:rPr>
          <w:rFonts w:eastAsia="Cambria"/>
          <w:b/>
          <w:sz w:val="24"/>
          <w:szCs w:val="24"/>
        </w:rPr>
        <w:t>5</w:t>
      </w:r>
      <w:r w:rsidR="00D83AAA" w:rsidRPr="008D7ED5">
        <w:rPr>
          <w:rFonts w:eastAsia="Cambria"/>
          <w:b/>
          <w:sz w:val="24"/>
          <w:szCs w:val="24"/>
        </w:rPr>
        <w:t>. Обеспечение исполнения договора:</w:t>
      </w:r>
    </w:p>
    <w:p w14:paraId="0FB42D38" w14:textId="77777777" w:rsidR="00AF3B5A" w:rsidRPr="008D7ED5" w:rsidRDefault="00114681">
      <w:pPr>
        <w:widowControl/>
        <w:tabs>
          <w:tab w:val="left" w:pos="567"/>
        </w:tabs>
        <w:ind w:firstLine="425"/>
        <w:jc w:val="both"/>
        <w:rPr>
          <w:sz w:val="24"/>
          <w:szCs w:val="24"/>
        </w:rPr>
      </w:pPr>
      <w:r>
        <w:rPr>
          <w:rFonts w:eastAsia="Cambria"/>
          <w:sz w:val="24"/>
          <w:szCs w:val="24"/>
        </w:rPr>
        <w:t>5.</w:t>
      </w:r>
      <w:r w:rsidR="00D83AAA" w:rsidRPr="008D7ED5">
        <w:rPr>
          <w:rFonts w:eastAsia="Cambria"/>
          <w:sz w:val="24"/>
          <w:szCs w:val="24"/>
        </w:rPr>
        <w:t>1. Заказчиком определены следующие обязательства по Договору, которые должны быть обеспечены:</w:t>
      </w:r>
    </w:p>
    <w:p w14:paraId="0E3783C8" w14:textId="77777777" w:rsidR="00AF3B5A" w:rsidRPr="008D7ED5" w:rsidRDefault="00D83AAA">
      <w:pPr>
        <w:widowControl/>
        <w:tabs>
          <w:tab w:val="left" w:pos="567"/>
        </w:tabs>
        <w:ind w:firstLine="425"/>
        <w:jc w:val="both"/>
        <w:rPr>
          <w:sz w:val="24"/>
          <w:szCs w:val="24"/>
        </w:rPr>
      </w:pPr>
      <w:r w:rsidRPr="008D7ED5">
        <w:rPr>
          <w:rFonts w:eastAsia="Cambria"/>
          <w:sz w:val="24"/>
          <w:szCs w:val="24"/>
        </w:rPr>
        <w:t>• обязательство о выполнении работ, оказании услуг в сроки, указанные в Договоре;</w:t>
      </w:r>
    </w:p>
    <w:p w14:paraId="02C7393F" w14:textId="77777777" w:rsidR="00AF3B5A" w:rsidRPr="008D7ED5" w:rsidRDefault="00D83AAA">
      <w:pPr>
        <w:widowControl/>
        <w:tabs>
          <w:tab w:val="left" w:pos="567"/>
        </w:tabs>
        <w:ind w:firstLine="425"/>
        <w:jc w:val="both"/>
        <w:rPr>
          <w:sz w:val="24"/>
          <w:szCs w:val="24"/>
        </w:rPr>
      </w:pPr>
      <w:r w:rsidRPr="008D7ED5">
        <w:rPr>
          <w:rFonts w:eastAsia="Cambria"/>
          <w:sz w:val="24"/>
          <w:szCs w:val="24"/>
        </w:rPr>
        <w:t>• обязательство о выполнении работ, оказании услуг, соответствующих качественным и количественным характеристикам, установленным в Договоре;</w:t>
      </w:r>
    </w:p>
    <w:p w14:paraId="2FEBD219" w14:textId="77777777" w:rsidR="00AF3B5A" w:rsidRPr="008D7ED5" w:rsidRDefault="00D83AAA">
      <w:pPr>
        <w:widowControl/>
        <w:tabs>
          <w:tab w:val="left" w:pos="567"/>
        </w:tabs>
        <w:ind w:firstLine="425"/>
        <w:jc w:val="both"/>
        <w:rPr>
          <w:sz w:val="24"/>
          <w:szCs w:val="24"/>
        </w:rPr>
      </w:pPr>
      <w:r w:rsidRPr="008D7ED5">
        <w:rPr>
          <w:rFonts w:eastAsia="Cambria"/>
          <w:sz w:val="24"/>
          <w:szCs w:val="24"/>
        </w:rPr>
        <w:t>• другие обязательства, предусмотренные условиями Договора.</w:t>
      </w:r>
    </w:p>
    <w:p w14:paraId="04E7C302" w14:textId="77777777" w:rsidR="00AF3B5A" w:rsidRPr="008D7ED5" w:rsidRDefault="00114681">
      <w:pPr>
        <w:widowControl/>
        <w:tabs>
          <w:tab w:val="left" w:pos="567"/>
        </w:tabs>
        <w:ind w:firstLine="425"/>
        <w:jc w:val="both"/>
        <w:rPr>
          <w:rFonts w:eastAsia="Cambria"/>
          <w:b/>
          <w:sz w:val="24"/>
          <w:szCs w:val="24"/>
        </w:rPr>
      </w:pPr>
      <w:r>
        <w:rPr>
          <w:rFonts w:eastAsia="Cambria"/>
          <w:b/>
          <w:sz w:val="24"/>
          <w:szCs w:val="24"/>
        </w:rPr>
        <w:t>6</w:t>
      </w:r>
      <w:r w:rsidR="00D83AAA" w:rsidRPr="00C6497B">
        <w:rPr>
          <w:rFonts w:eastAsia="Cambria"/>
          <w:b/>
          <w:sz w:val="24"/>
          <w:szCs w:val="24"/>
        </w:rPr>
        <w:t>.</w:t>
      </w:r>
      <w:r w:rsidR="00C6497B" w:rsidRPr="00C6497B">
        <w:rPr>
          <w:rFonts w:eastAsia="Cambria"/>
          <w:b/>
          <w:sz w:val="24"/>
          <w:szCs w:val="24"/>
        </w:rPr>
        <w:t xml:space="preserve"> Требование к производителю работ (Исполнителю)</w:t>
      </w:r>
    </w:p>
    <w:p w14:paraId="4A30D780" w14:textId="77777777" w:rsidR="00AF3B5A" w:rsidRPr="008D7ED5" w:rsidRDefault="00114681">
      <w:pPr>
        <w:widowControl/>
        <w:tabs>
          <w:tab w:val="left" w:pos="567"/>
          <w:tab w:val="left" w:pos="1260"/>
        </w:tabs>
        <w:ind w:firstLine="425"/>
        <w:jc w:val="both"/>
        <w:rPr>
          <w:b/>
          <w:sz w:val="24"/>
          <w:szCs w:val="24"/>
        </w:rPr>
      </w:pPr>
      <w:r>
        <w:rPr>
          <w:rFonts w:eastAsia="Calibri"/>
          <w:b/>
          <w:sz w:val="24"/>
          <w:szCs w:val="24"/>
          <w:lang w:eastAsia="en-US"/>
        </w:rPr>
        <w:t>6</w:t>
      </w:r>
      <w:r w:rsidR="00D83AAA" w:rsidRPr="008D7ED5">
        <w:rPr>
          <w:rFonts w:eastAsia="Calibri"/>
          <w:b/>
          <w:sz w:val="24"/>
          <w:szCs w:val="24"/>
          <w:lang w:eastAsia="en-US"/>
        </w:rPr>
        <w:t>.1. Требования о наличии кадровых ресурсов и их квалификации</w:t>
      </w:r>
    </w:p>
    <w:p w14:paraId="4EC8370B" w14:textId="2F0851A8" w:rsidR="00AF3B5A" w:rsidRPr="00C6497B" w:rsidRDefault="00114681">
      <w:pPr>
        <w:widowControl/>
        <w:tabs>
          <w:tab w:val="left" w:pos="567"/>
          <w:tab w:val="left" w:pos="1260"/>
        </w:tabs>
        <w:ind w:firstLine="425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D83AAA" w:rsidRPr="00C6497B">
        <w:rPr>
          <w:sz w:val="24"/>
          <w:szCs w:val="24"/>
        </w:rPr>
        <w:t>.1.1. Наличие персонала, имеющего опыт работ</w:t>
      </w:r>
      <w:r w:rsidR="00F30BA9" w:rsidRPr="00F30BA9">
        <w:rPr>
          <w:sz w:val="24"/>
          <w:szCs w:val="24"/>
        </w:rPr>
        <w:t>/услуг</w:t>
      </w:r>
      <w:r w:rsidR="00D83AAA" w:rsidRPr="00C6497B">
        <w:rPr>
          <w:sz w:val="24"/>
          <w:szCs w:val="24"/>
        </w:rPr>
        <w:t xml:space="preserve"> по проведению испытаний</w:t>
      </w:r>
      <w:r w:rsidR="002243C0" w:rsidRPr="00C6497B">
        <w:rPr>
          <w:sz w:val="24"/>
          <w:szCs w:val="24"/>
        </w:rPr>
        <w:t xml:space="preserve"> емкостей</w:t>
      </w:r>
      <w:r w:rsidR="00D83AAA" w:rsidRPr="00C6497B">
        <w:rPr>
          <w:sz w:val="24"/>
          <w:szCs w:val="24"/>
        </w:rPr>
        <w:t>, разработке индивидуальных методик поверки н</w:t>
      </w:r>
      <w:r w:rsidR="00C6497B">
        <w:rPr>
          <w:sz w:val="24"/>
          <w:szCs w:val="24"/>
        </w:rPr>
        <w:t>а емкости</w:t>
      </w:r>
      <w:r w:rsidR="00D83AAA" w:rsidRPr="00C6497B">
        <w:rPr>
          <w:sz w:val="24"/>
          <w:szCs w:val="24"/>
        </w:rPr>
        <w:t>, разработке градуировочных таблиц.</w:t>
      </w:r>
    </w:p>
    <w:p w14:paraId="71F49043" w14:textId="1A705091" w:rsidR="00AF3B5A" w:rsidRPr="00C6497B" w:rsidRDefault="00114681">
      <w:pPr>
        <w:widowControl/>
        <w:tabs>
          <w:tab w:val="left" w:pos="567"/>
          <w:tab w:val="left" w:pos="1260"/>
        </w:tabs>
        <w:ind w:firstLine="425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6</w:t>
      </w:r>
      <w:r w:rsidR="002243C0" w:rsidRPr="00C6497B">
        <w:rPr>
          <w:color w:val="000000" w:themeColor="text1"/>
          <w:sz w:val="24"/>
          <w:szCs w:val="24"/>
        </w:rPr>
        <w:t xml:space="preserve">.1.2. </w:t>
      </w:r>
      <w:r w:rsidR="00A80D33" w:rsidRPr="00A80D33">
        <w:rPr>
          <w:iCs/>
          <w:color w:val="auto"/>
          <w:sz w:val="24"/>
          <w:szCs w:val="24"/>
        </w:rPr>
        <w:t xml:space="preserve">Поверку емкостей проводит лицо, аттестованное в качестве поверителя, а также в области промышленной безопасности в соответствии с приказом Ростехнадзора от 26.11.2020 №459 и </w:t>
      </w:r>
      <w:r w:rsidR="00A80D33" w:rsidRPr="00A80D33">
        <w:rPr>
          <w:iCs/>
          <w:color w:val="auto"/>
          <w:sz w:val="24"/>
          <w:szCs w:val="24"/>
        </w:rPr>
        <w:lastRenderedPageBreak/>
        <w:t>имеющее документ установленного образца о наличии квалификации по программе «Поверка и калибровка резервуаров и трубопроводов».</w:t>
      </w:r>
    </w:p>
    <w:p w14:paraId="4E4F506D" w14:textId="050961AD" w:rsidR="00AF3B5A" w:rsidRPr="00C6497B" w:rsidRDefault="00114681">
      <w:pPr>
        <w:widowControl/>
        <w:tabs>
          <w:tab w:val="left" w:pos="567"/>
          <w:tab w:val="left" w:pos="1260"/>
        </w:tabs>
        <w:ind w:firstLine="425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6</w:t>
      </w:r>
      <w:r w:rsidR="00D83AAA" w:rsidRPr="00C6497B">
        <w:rPr>
          <w:color w:val="000000" w:themeColor="text1"/>
          <w:sz w:val="24"/>
          <w:szCs w:val="24"/>
        </w:rPr>
        <w:t xml:space="preserve">.1.3. Измерения параметров при поверке резервуара проводит группа лиц, включая поверителя организации, указанной </w:t>
      </w:r>
      <w:r w:rsidR="00D83AAA" w:rsidRPr="00A80D33">
        <w:rPr>
          <w:color w:val="auto"/>
          <w:sz w:val="24"/>
          <w:szCs w:val="24"/>
        </w:rPr>
        <w:t xml:space="preserve">в </w:t>
      </w:r>
      <w:r w:rsidR="00A80D33" w:rsidRPr="00A80D33">
        <w:rPr>
          <w:color w:val="auto"/>
          <w:sz w:val="24"/>
          <w:szCs w:val="24"/>
        </w:rPr>
        <w:t>6</w:t>
      </w:r>
      <w:r w:rsidR="00D83AAA" w:rsidRPr="00A80D33">
        <w:rPr>
          <w:color w:val="auto"/>
          <w:sz w:val="24"/>
          <w:szCs w:val="24"/>
        </w:rPr>
        <w:t>.1.2</w:t>
      </w:r>
      <w:r w:rsidR="00D83AAA" w:rsidRPr="00A80D33">
        <w:rPr>
          <w:color w:val="000000" w:themeColor="text1"/>
          <w:sz w:val="24"/>
          <w:szCs w:val="24"/>
        </w:rPr>
        <w:t>,</w:t>
      </w:r>
      <w:r w:rsidR="00D83AAA" w:rsidRPr="00C6497B">
        <w:rPr>
          <w:color w:val="000000" w:themeColor="text1"/>
          <w:sz w:val="24"/>
          <w:szCs w:val="24"/>
        </w:rPr>
        <w:t xml:space="preserve"> и не менее двух специалистов, прошедших курсы повышения квалификации и других лиц (при необходимости), аттестованных в области промышленной безопасности в соответствии с приказом Ростехнадзора от 26.11.2020 №459.</w:t>
      </w:r>
    </w:p>
    <w:p w14:paraId="53CD49A0" w14:textId="77777777" w:rsidR="00AF3B5A" w:rsidRPr="008D7ED5" w:rsidRDefault="00114681">
      <w:pPr>
        <w:widowControl/>
        <w:tabs>
          <w:tab w:val="left" w:pos="567"/>
          <w:tab w:val="left" w:pos="1260"/>
        </w:tabs>
        <w:ind w:firstLine="425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6</w:t>
      </w:r>
      <w:r w:rsidR="00C6497B">
        <w:rPr>
          <w:color w:val="000000" w:themeColor="text1"/>
          <w:sz w:val="24"/>
          <w:szCs w:val="24"/>
        </w:rPr>
        <w:t xml:space="preserve">.1.4. К поверке </w:t>
      </w:r>
      <w:r w:rsidR="00D83AAA" w:rsidRPr="00C6497B">
        <w:rPr>
          <w:color w:val="000000" w:themeColor="text1"/>
          <w:sz w:val="24"/>
          <w:szCs w:val="24"/>
        </w:rPr>
        <w:t>допускают лиц, изучивших техни</w:t>
      </w:r>
      <w:r w:rsidR="00C6497B">
        <w:rPr>
          <w:color w:val="000000" w:themeColor="text1"/>
          <w:sz w:val="24"/>
          <w:szCs w:val="24"/>
        </w:rPr>
        <w:t>ческую документацию на емкости дренажные и их</w:t>
      </w:r>
      <w:r w:rsidR="00D83AAA" w:rsidRPr="00C6497B">
        <w:rPr>
          <w:color w:val="000000" w:themeColor="text1"/>
          <w:sz w:val="24"/>
          <w:szCs w:val="24"/>
        </w:rPr>
        <w:t xml:space="preserve"> конструкцию, средства поверки и прошедших инструктаж по безопасности труда в соответствии с Порядком обучения по охране труда и проверки знания требований охраны труда, утверждённого постановлением Правительства Российской Федерации от 24 декабря 2021 г. № 2464.</w:t>
      </w:r>
    </w:p>
    <w:p w14:paraId="058E6BC6" w14:textId="77777777" w:rsidR="00AF3B5A" w:rsidRPr="008D7ED5" w:rsidRDefault="00114681">
      <w:pPr>
        <w:widowControl/>
        <w:tabs>
          <w:tab w:val="left" w:pos="567"/>
          <w:tab w:val="left" w:pos="1260"/>
        </w:tabs>
        <w:ind w:firstLine="425"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6</w:t>
      </w:r>
      <w:r w:rsidR="00D83AAA" w:rsidRPr="008D7ED5">
        <w:rPr>
          <w:rFonts w:eastAsia="Calibri"/>
          <w:b/>
          <w:sz w:val="24"/>
          <w:szCs w:val="24"/>
          <w:lang w:eastAsia="en-US"/>
        </w:rPr>
        <w:t>.2. Требования о наличии материально-технических ресурсов</w:t>
      </w:r>
    </w:p>
    <w:p w14:paraId="43C94CF1" w14:textId="0EC32581" w:rsidR="00AF3B5A" w:rsidRPr="008D7ED5" w:rsidRDefault="00D83AAA">
      <w:pPr>
        <w:widowControl/>
        <w:tabs>
          <w:tab w:val="left" w:pos="567"/>
        </w:tabs>
        <w:ind w:firstLine="425"/>
        <w:jc w:val="both"/>
        <w:rPr>
          <w:sz w:val="24"/>
          <w:szCs w:val="24"/>
        </w:rPr>
      </w:pPr>
      <w:r w:rsidRPr="008D7ED5">
        <w:rPr>
          <w:sz w:val="24"/>
          <w:szCs w:val="24"/>
        </w:rPr>
        <w:t>Наличие соответствующего оборудования для выполнения работ</w:t>
      </w:r>
      <w:r w:rsidR="00F30BA9" w:rsidRPr="00F30BA9">
        <w:rPr>
          <w:sz w:val="24"/>
          <w:szCs w:val="24"/>
        </w:rPr>
        <w:t>/услуг</w:t>
      </w:r>
      <w:r w:rsidRPr="008D7ED5">
        <w:rPr>
          <w:sz w:val="24"/>
          <w:szCs w:val="24"/>
        </w:rPr>
        <w:t xml:space="preserve"> по проведению испытаний</w:t>
      </w:r>
      <w:r w:rsidR="008D7ED5">
        <w:rPr>
          <w:sz w:val="24"/>
          <w:szCs w:val="24"/>
        </w:rPr>
        <w:t>, поверке и градуировке емкостей</w:t>
      </w:r>
      <w:r w:rsidRPr="008D7ED5">
        <w:rPr>
          <w:sz w:val="24"/>
          <w:szCs w:val="24"/>
        </w:rPr>
        <w:t xml:space="preserve">. </w:t>
      </w:r>
    </w:p>
    <w:p w14:paraId="1C99945E" w14:textId="77777777" w:rsidR="00AF3B5A" w:rsidRPr="008D7ED5" w:rsidRDefault="00114681">
      <w:pPr>
        <w:widowControl/>
        <w:tabs>
          <w:tab w:val="left" w:pos="567"/>
          <w:tab w:val="left" w:pos="1260"/>
        </w:tabs>
        <w:ind w:firstLine="425"/>
        <w:jc w:val="both"/>
        <w:rPr>
          <w:b/>
          <w:sz w:val="24"/>
          <w:szCs w:val="24"/>
          <w:highlight w:val="white"/>
        </w:rPr>
      </w:pPr>
      <w:r>
        <w:rPr>
          <w:rFonts w:eastAsia="Calibri"/>
          <w:b/>
          <w:sz w:val="24"/>
          <w:szCs w:val="24"/>
          <w:highlight w:val="white"/>
          <w:lang w:eastAsia="en-US"/>
        </w:rPr>
        <w:t>6.3</w:t>
      </w:r>
      <w:r w:rsidR="00D83AAA" w:rsidRPr="008D7ED5">
        <w:rPr>
          <w:rFonts w:eastAsia="Calibri"/>
          <w:b/>
          <w:sz w:val="24"/>
          <w:szCs w:val="24"/>
          <w:highlight w:val="white"/>
          <w:lang w:eastAsia="en-US"/>
        </w:rPr>
        <w:t>.</w:t>
      </w:r>
      <w:r w:rsidR="00D83AAA" w:rsidRPr="008D7ED5">
        <w:rPr>
          <w:b/>
          <w:sz w:val="24"/>
          <w:szCs w:val="24"/>
          <w:highlight w:val="white"/>
        </w:rPr>
        <w:t xml:space="preserve"> Требования о наличии действующих разрешений аттестаций, свидетельств СРО, лицензий</w:t>
      </w:r>
    </w:p>
    <w:p w14:paraId="4ADD9352" w14:textId="5CCB5A15" w:rsidR="00AF3B5A" w:rsidRPr="008D7ED5" w:rsidRDefault="00114681">
      <w:pPr>
        <w:widowControl/>
        <w:tabs>
          <w:tab w:val="left" w:pos="567"/>
        </w:tabs>
        <w:ind w:firstLine="425"/>
        <w:jc w:val="both"/>
        <w:rPr>
          <w:strike/>
          <w:sz w:val="24"/>
          <w:szCs w:val="24"/>
        </w:rPr>
      </w:pPr>
      <w:r>
        <w:rPr>
          <w:sz w:val="24"/>
          <w:szCs w:val="24"/>
        </w:rPr>
        <w:t>6.3.1</w:t>
      </w:r>
      <w:r w:rsidR="00D83AAA" w:rsidRPr="008D7ED5">
        <w:rPr>
          <w:sz w:val="24"/>
          <w:szCs w:val="24"/>
        </w:rPr>
        <w:t>.</w:t>
      </w:r>
      <w:r w:rsidR="00D35B37">
        <w:rPr>
          <w:sz w:val="24"/>
          <w:szCs w:val="24"/>
        </w:rPr>
        <w:t xml:space="preserve"> </w:t>
      </w:r>
      <w:r w:rsidR="00D83AAA" w:rsidRPr="008D7ED5">
        <w:rPr>
          <w:sz w:val="24"/>
          <w:szCs w:val="24"/>
        </w:rPr>
        <w:t>Участник должен иметь аккредитацию в области обеспечения единства измерений для выполнения работ и (или) оказания услуг по поверке средств измерений и в области обеспечения единства измерений для выполнения работ и (или) оказания услуг по калибровки средств измерений. При наличии аккредитации участник подтверждает ее копией аттестата аккредитации утвержденного образца.</w:t>
      </w:r>
    </w:p>
    <w:p w14:paraId="31697AF8" w14:textId="77777777" w:rsidR="00AF3B5A" w:rsidRPr="008D7ED5" w:rsidRDefault="00114681">
      <w:pPr>
        <w:widowControl/>
        <w:tabs>
          <w:tab w:val="left" w:pos="567"/>
          <w:tab w:val="left" w:pos="1260"/>
        </w:tabs>
        <w:ind w:firstLine="425"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6.4</w:t>
      </w:r>
      <w:r w:rsidR="00D83AAA" w:rsidRPr="008D7ED5">
        <w:rPr>
          <w:rFonts w:eastAsia="Calibri"/>
          <w:b/>
          <w:sz w:val="24"/>
          <w:szCs w:val="24"/>
          <w:lang w:eastAsia="en-US"/>
        </w:rPr>
        <w:t>. Требования о наличии аккредитации в</w:t>
      </w:r>
      <w:r w:rsidR="008D7ED5">
        <w:rPr>
          <w:rFonts w:eastAsia="Calibri"/>
          <w:b/>
          <w:sz w:val="24"/>
          <w:szCs w:val="24"/>
          <w:lang w:eastAsia="en-US"/>
        </w:rPr>
        <w:t xml:space="preserve"> </w:t>
      </w:r>
      <w:proofErr w:type="gramStart"/>
      <w:r w:rsidR="008D7ED5">
        <w:rPr>
          <w:rFonts w:eastAsia="Calibri"/>
          <w:b/>
          <w:sz w:val="24"/>
          <w:szCs w:val="24"/>
          <w:lang w:eastAsia="en-US"/>
        </w:rPr>
        <w:t>ООО  «</w:t>
      </w:r>
      <w:proofErr w:type="gramEnd"/>
      <w:r w:rsidR="008D7ED5">
        <w:rPr>
          <w:rFonts w:eastAsia="Calibri"/>
          <w:b/>
          <w:sz w:val="24"/>
          <w:szCs w:val="24"/>
          <w:lang w:eastAsia="en-US"/>
        </w:rPr>
        <w:t>ПИТ «СИБИНТЭК</w:t>
      </w:r>
      <w:r w:rsidR="00D83AAA" w:rsidRPr="008D7ED5">
        <w:rPr>
          <w:rFonts w:eastAsia="Calibri"/>
          <w:b/>
          <w:sz w:val="24"/>
          <w:szCs w:val="24"/>
          <w:lang w:eastAsia="en-US"/>
        </w:rPr>
        <w:t>»</w:t>
      </w:r>
    </w:p>
    <w:p w14:paraId="369F4F31" w14:textId="77777777" w:rsidR="00AF3B5A" w:rsidRPr="008D7ED5" w:rsidRDefault="00D83AAA">
      <w:pPr>
        <w:widowControl/>
        <w:tabs>
          <w:tab w:val="left" w:pos="567"/>
        </w:tabs>
        <w:spacing w:line="276" w:lineRule="auto"/>
        <w:ind w:firstLine="425"/>
        <w:jc w:val="both"/>
        <w:rPr>
          <w:sz w:val="24"/>
          <w:szCs w:val="24"/>
        </w:rPr>
      </w:pPr>
      <w:r w:rsidRPr="008D7ED5">
        <w:rPr>
          <w:sz w:val="24"/>
          <w:szCs w:val="24"/>
        </w:rPr>
        <w:t>Не требуется.</w:t>
      </w:r>
    </w:p>
    <w:p w14:paraId="18ADCF23" w14:textId="77777777" w:rsidR="00AF3B5A" w:rsidRPr="008D7ED5" w:rsidRDefault="00114681">
      <w:pPr>
        <w:widowControl/>
        <w:tabs>
          <w:tab w:val="left" w:pos="567"/>
        </w:tabs>
        <w:spacing w:line="276" w:lineRule="auto"/>
        <w:ind w:firstLine="425"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6.5</w:t>
      </w:r>
      <w:r w:rsidR="00D83AAA" w:rsidRPr="008D7ED5">
        <w:rPr>
          <w:rFonts w:eastAsia="Calibri"/>
          <w:b/>
          <w:sz w:val="24"/>
          <w:szCs w:val="24"/>
          <w:lang w:eastAsia="en-US"/>
        </w:rPr>
        <w:t>. Требования к опыту выполнения аналогичных работ</w:t>
      </w:r>
    </w:p>
    <w:p w14:paraId="5EF03E5D" w14:textId="77777777" w:rsidR="00AF3B5A" w:rsidRDefault="00D83AAA">
      <w:pPr>
        <w:widowControl/>
        <w:tabs>
          <w:tab w:val="left" w:pos="567"/>
        </w:tabs>
        <w:ind w:firstLine="425"/>
        <w:jc w:val="both"/>
        <w:rPr>
          <w:sz w:val="24"/>
          <w:szCs w:val="24"/>
        </w:rPr>
      </w:pPr>
      <w:r w:rsidRPr="008D7ED5">
        <w:rPr>
          <w:sz w:val="24"/>
          <w:szCs w:val="24"/>
        </w:rPr>
        <w:t xml:space="preserve">Участник закупки должен подтвердить наличие у него опыта выполнения </w:t>
      </w:r>
      <w:r w:rsidR="00C6497B">
        <w:rPr>
          <w:sz w:val="24"/>
          <w:szCs w:val="24"/>
        </w:rPr>
        <w:t xml:space="preserve">аналогичных </w:t>
      </w:r>
      <w:r w:rsidRPr="008D7ED5">
        <w:rPr>
          <w:sz w:val="24"/>
          <w:szCs w:val="24"/>
        </w:rPr>
        <w:t xml:space="preserve">работ на </w:t>
      </w:r>
      <w:r w:rsidR="00C6497B">
        <w:rPr>
          <w:sz w:val="24"/>
          <w:szCs w:val="24"/>
        </w:rPr>
        <w:t>проведение испытаний</w:t>
      </w:r>
      <w:r w:rsidRPr="008D7ED5">
        <w:rPr>
          <w:sz w:val="24"/>
          <w:szCs w:val="24"/>
        </w:rPr>
        <w:t>, по разработке ин</w:t>
      </w:r>
      <w:r w:rsidR="00C6497B">
        <w:rPr>
          <w:sz w:val="24"/>
          <w:szCs w:val="24"/>
        </w:rPr>
        <w:t xml:space="preserve">дивидуальных методик поверки </w:t>
      </w:r>
      <w:r w:rsidRPr="008D7ED5">
        <w:rPr>
          <w:sz w:val="24"/>
          <w:szCs w:val="24"/>
        </w:rPr>
        <w:t>и градуировочных таблиц в количестве не менее 2 исполненных</w:t>
      </w:r>
      <w:r w:rsidR="006B377C">
        <w:rPr>
          <w:sz w:val="24"/>
          <w:szCs w:val="24"/>
        </w:rPr>
        <w:t xml:space="preserve"> договоров за последние 2 года.</w:t>
      </w:r>
    </w:p>
    <w:p w14:paraId="41956F05" w14:textId="77777777" w:rsidR="006B377C" w:rsidRDefault="006B377C">
      <w:pPr>
        <w:widowControl/>
        <w:tabs>
          <w:tab w:val="left" w:pos="567"/>
        </w:tabs>
        <w:ind w:firstLine="425"/>
        <w:jc w:val="both"/>
        <w:rPr>
          <w:sz w:val="24"/>
          <w:szCs w:val="24"/>
        </w:rPr>
      </w:pPr>
    </w:p>
    <w:p w14:paraId="1CD0E89D" w14:textId="77777777" w:rsidR="006B377C" w:rsidRDefault="006B377C">
      <w:pPr>
        <w:widowControl/>
        <w:tabs>
          <w:tab w:val="left" w:pos="567"/>
        </w:tabs>
        <w:ind w:firstLine="425"/>
        <w:jc w:val="both"/>
        <w:rPr>
          <w:sz w:val="24"/>
          <w:szCs w:val="24"/>
        </w:rPr>
      </w:pPr>
      <w:r>
        <w:rPr>
          <w:sz w:val="24"/>
          <w:szCs w:val="24"/>
        </w:rPr>
        <w:t>Приложение:</w:t>
      </w:r>
    </w:p>
    <w:p w14:paraId="157881B1" w14:textId="7F20C04B" w:rsidR="006B377C" w:rsidRPr="00FC501E" w:rsidRDefault="006B377C" w:rsidP="00060B4E">
      <w:pPr>
        <w:pStyle w:val="a3"/>
        <w:widowControl/>
        <w:numPr>
          <w:ilvl w:val="0"/>
          <w:numId w:val="31"/>
        </w:numPr>
        <w:tabs>
          <w:tab w:val="left" w:pos="567"/>
        </w:tabs>
        <w:jc w:val="both"/>
        <w:rPr>
          <w:sz w:val="24"/>
          <w:szCs w:val="24"/>
        </w:rPr>
      </w:pPr>
      <w:r w:rsidRPr="00FC501E">
        <w:rPr>
          <w:sz w:val="24"/>
          <w:szCs w:val="24"/>
        </w:rPr>
        <w:t xml:space="preserve">Приложение </w:t>
      </w:r>
      <w:r w:rsidR="00747FE1">
        <w:rPr>
          <w:sz w:val="24"/>
          <w:szCs w:val="24"/>
        </w:rPr>
        <w:t>к ТЗ</w:t>
      </w:r>
      <w:r w:rsidR="0059064D" w:rsidRPr="00FC501E">
        <w:rPr>
          <w:sz w:val="24"/>
          <w:szCs w:val="24"/>
        </w:rPr>
        <w:t xml:space="preserve"> «Объем, вид и стоимость</w:t>
      </w:r>
      <w:r w:rsidR="00790B7F" w:rsidRPr="00FC501E">
        <w:rPr>
          <w:sz w:val="24"/>
          <w:szCs w:val="24"/>
        </w:rPr>
        <w:t xml:space="preserve"> </w:t>
      </w:r>
      <w:r w:rsidR="00060B4E" w:rsidRPr="00060B4E">
        <w:rPr>
          <w:sz w:val="24"/>
          <w:szCs w:val="24"/>
        </w:rPr>
        <w:t>выполня</w:t>
      </w:r>
      <w:r w:rsidR="00060B4E">
        <w:rPr>
          <w:sz w:val="24"/>
          <w:szCs w:val="24"/>
        </w:rPr>
        <w:t>емых</w:t>
      </w:r>
      <w:r w:rsidR="00060B4E" w:rsidRPr="00060B4E">
        <w:rPr>
          <w:sz w:val="24"/>
          <w:szCs w:val="24"/>
        </w:rPr>
        <w:t xml:space="preserve"> работ и </w:t>
      </w:r>
      <w:r w:rsidR="00790B7F" w:rsidRPr="00FC501E">
        <w:rPr>
          <w:sz w:val="24"/>
          <w:szCs w:val="24"/>
        </w:rPr>
        <w:t>оказываемых услуг»;</w:t>
      </w:r>
    </w:p>
    <w:p w14:paraId="5B842FEE" w14:textId="77777777" w:rsidR="00AF3B5A" w:rsidRDefault="00AF3B5A">
      <w:pPr>
        <w:widowControl/>
        <w:ind w:firstLine="426"/>
        <w:jc w:val="both"/>
        <w:rPr>
          <w:b/>
          <w:sz w:val="22"/>
          <w:szCs w:val="22"/>
          <w:highlight w:val="yellow"/>
        </w:rPr>
      </w:pPr>
    </w:p>
    <w:p w14:paraId="792FADED" w14:textId="77777777" w:rsidR="00AF3B5A" w:rsidRPr="00B6201A" w:rsidRDefault="00AF3B5A"/>
    <w:p w14:paraId="35304F97" w14:textId="3BB80CBE" w:rsidR="008D7ED5" w:rsidRDefault="008D7ED5"/>
    <w:p w14:paraId="1ECDB981" w14:textId="55525397" w:rsidR="00747FE1" w:rsidRDefault="00747FE1"/>
    <w:p w14:paraId="525DBDDE" w14:textId="7149CAB5" w:rsidR="00747FE1" w:rsidRDefault="00747FE1"/>
    <w:p w14:paraId="36F27286" w14:textId="77777777" w:rsidR="00747FE1" w:rsidRPr="00B6201A" w:rsidRDefault="00747FE1"/>
    <w:p w14:paraId="196A1C50" w14:textId="77777777" w:rsidR="008D7ED5" w:rsidRPr="00B6201A" w:rsidRDefault="008D7ED5"/>
    <w:p w14:paraId="16CCF558" w14:textId="7C41D97E" w:rsidR="008D7ED5" w:rsidRDefault="008D7ED5">
      <w:pPr>
        <w:rPr>
          <w:sz w:val="28"/>
          <w:szCs w:val="28"/>
        </w:rPr>
      </w:pPr>
      <w:r w:rsidRPr="008D7ED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</w:t>
      </w:r>
      <w:r w:rsidRPr="008D7ED5">
        <w:rPr>
          <w:sz w:val="28"/>
          <w:szCs w:val="28"/>
        </w:rPr>
        <w:t xml:space="preserve">Начальник ОАиМ                               </w:t>
      </w:r>
      <w:r>
        <w:rPr>
          <w:sz w:val="28"/>
          <w:szCs w:val="28"/>
        </w:rPr>
        <w:t xml:space="preserve">                </w:t>
      </w:r>
      <w:r w:rsidRPr="008D7ED5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</w:t>
      </w:r>
      <w:r w:rsidRPr="008D7ED5">
        <w:rPr>
          <w:sz w:val="28"/>
          <w:szCs w:val="28"/>
        </w:rPr>
        <w:t>З.А. Керкало</w:t>
      </w:r>
    </w:p>
    <w:p w14:paraId="0541AFF0" w14:textId="440749A7" w:rsidR="00747FE1" w:rsidRDefault="00747FE1">
      <w:pPr>
        <w:rPr>
          <w:sz w:val="28"/>
          <w:szCs w:val="28"/>
        </w:rPr>
      </w:pPr>
    </w:p>
    <w:p w14:paraId="66A15FBC" w14:textId="57E2A7DB" w:rsidR="00747FE1" w:rsidRDefault="00747FE1">
      <w:pPr>
        <w:rPr>
          <w:sz w:val="28"/>
          <w:szCs w:val="28"/>
        </w:rPr>
      </w:pPr>
    </w:p>
    <w:p w14:paraId="2D4E605D" w14:textId="32D3A787" w:rsidR="00747FE1" w:rsidRDefault="00747FE1">
      <w:pPr>
        <w:rPr>
          <w:sz w:val="28"/>
          <w:szCs w:val="28"/>
        </w:rPr>
      </w:pPr>
    </w:p>
    <w:p w14:paraId="7CCEB46A" w14:textId="20EC4690" w:rsidR="00747FE1" w:rsidRDefault="00747FE1">
      <w:pPr>
        <w:rPr>
          <w:sz w:val="28"/>
          <w:szCs w:val="28"/>
        </w:rPr>
      </w:pPr>
    </w:p>
    <w:p w14:paraId="235BC620" w14:textId="12CC7BDD" w:rsidR="00747FE1" w:rsidRDefault="00747FE1">
      <w:pPr>
        <w:rPr>
          <w:sz w:val="28"/>
          <w:szCs w:val="28"/>
        </w:rPr>
      </w:pPr>
    </w:p>
    <w:p w14:paraId="49B896A4" w14:textId="4977E4C0" w:rsidR="00747FE1" w:rsidRDefault="00747FE1">
      <w:pPr>
        <w:rPr>
          <w:sz w:val="28"/>
          <w:szCs w:val="28"/>
        </w:rPr>
      </w:pPr>
    </w:p>
    <w:p w14:paraId="178F650E" w14:textId="7324929D" w:rsidR="00747FE1" w:rsidRDefault="00747FE1">
      <w:pPr>
        <w:rPr>
          <w:sz w:val="28"/>
          <w:szCs w:val="28"/>
        </w:rPr>
      </w:pPr>
    </w:p>
    <w:p w14:paraId="5D198AA4" w14:textId="37E8AE4A" w:rsidR="00747FE1" w:rsidRDefault="00747FE1">
      <w:pPr>
        <w:rPr>
          <w:sz w:val="28"/>
          <w:szCs w:val="28"/>
        </w:rPr>
      </w:pPr>
    </w:p>
    <w:p w14:paraId="74731842" w14:textId="7E7691D6" w:rsidR="00747FE1" w:rsidRDefault="00747FE1">
      <w:pPr>
        <w:rPr>
          <w:sz w:val="28"/>
          <w:szCs w:val="28"/>
        </w:rPr>
      </w:pPr>
    </w:p>
    <w:p w14:paraId="25C5B44E" w14:textId="2CA2EE07" w:rsidR="00747FE1" w:rsidRDefault="00747FE1">
      <w:pPr>
        <w:rPr>
          <w:sz w:val="28"/>
          <w:szCs w:val="28"/>
        </w:rPr>
      </w:pPr>
    </w:p>
    <w:p w14:paraId="01924648" w14:textId="639EF36C" w:rsidR="00747FE1" w:rsidRDefault="00747FE1">
      <w:pPr>
        <w:rPr>
          <w:sz w:val="28"/>
          <w:szCs w:val="28"/>
        </w:rPr>
      </w:pPr>
    </w:p>
    <w:p w14:paraId="63ED6A13" w14:textId="260B392A" w:rsidR="00747FE1" w:rsidRDefault="00747FE1">
      <w:pPr>
        <w:rPr>
          <w:sz w:val="28"/>
          <w:szCs w:val="28"/>
        </w:rPr>
      </w:pPr>
    </w:p>
    <w:p w14:paraId="179CC711" w14:textId="748DA39A" w:rsidR="00747FE1" w:rsidRDefault="00747FE1">
      <w:pPr>
        <w:rPr>
          <w:sz w:val="28"/>
          <w:szCs w:val="28"/>
        </w:rPr>
      </w:pPr>
    </w:p>
    <w:p w14:paraId="78CA2F45" w14:textId="7F8472A8" w:rsidR="00747FE1" w:rsidRDefault="00747FE1">
      <w:pPr>
        <w:rPr>
          <w:sz w:val="28"/>
          <w:szCs w:val="28"/>
        </w:rPr>
      </w:pPr>
    </w:p>
    <w:p w14:paraId="172F9C55" w14:textId="188D21C1" w:rsidR="00747FE1" w:rsidRDefault="00747FE1">
      <w:pPr>
        <w:rPr>
          <w:sz w:val="28"/>
          <w:szCs w:val="28"/>
        </w:rPr>
      </w:pPr>
    </w:p>
    <w:p w14:paraId="7954976A" w14:textId="3D41C774" w:rsidR="00747FE1" w:rsidRDefault="00747FE1">
      <w:pPr>
        <w:rPr>
          <w:sz w:val="28"/>
          <w:szCs w:val="28"/>
        </w:rPr>
      </w:pPr>
    </w:p>
    <w:p w14:paraId="1F8D700E" w14:textId="1010846F" w:rsidR="00747FE1" w:rsidRDefault="00747FE1">
      <w:pPr>
        <w:rPr>
          <w:sz w:val="28"/>
          <w:szCs w:val="28"/>
        </w:rPr>
      </w:pPr>
    </w:p>
    <w:p w14:paraId="64B54467" w14:textId="190E1875" w:rsidR="00747FE1" w:rsidRDefault="00747FE1">
      <w:pPr>
        <w:rPr>
          <w:sz w:val="28"/>
          <w:szCs w:val="28"/>
        </w:rPr>
      </w:pPr>
    </w:p>
    <w:p w14:paraId="4CCD0FB4" w14:textId="71E04601" w:rsidR="00747FE1" w:rsidRDefault="00747FE1">
      <w:pPr>
        <w:rPr>
          <w:sz w:val="28"/>
          <w:szCs w:val="28"/>
        </w:rPr>
      </w:pPr>
    </w:p>
    <w:p w14:paraId="43EA777E" w14:textId="14F7029B" w:rsidR="00747FE1" w:rsidRDefault="00747FE1">
      <w:pPr>
        <w:rPr>
          <w:sz w:val="28"/>
          <w:szCs w:val="28"/>
        </w:rPr>
      </w:pPr>
    </w:p>
    <w:p w14:paraId="49B4F41A" w14:textId="77E4A22D" w:rsidR="00747FE1" w:rsidRPr="00747FE1" w:rsidRDefault="00747FE1" w:rsidP="00747FE1">
      <w:pPr>
        <w:jc w:val="center"/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</w:t>
      </w:r>
      <w:r w:rsidRPr="00747FE1">
        <w:t>Приложение к ТЗ</w:t>
      </w:r>
    </w:p>
    <w:p w14:paraId="3E057079" w14:textId="77777777" w:rsidR="00747FE1" w:rsidRPr="00747FE1" w:rsidRDefault="00747FE1" w:rsidP="00747FE1">
      <w:pPr>
        <w:jc w:val="center"/>
        <w:rPr>
          <w:b/>
          <w:sz w:val="28"/>
          <w:szCs w:val="28"/>
        </w:rPr>
      </w:pPr>
    </w:p>
    <w:p w14:paraId="632BA203" w14:textId="3AA6B571" w:rsidR="00747FE1" w:rsidRDefault="00747FE1" w:rsidP="00747FE1">
      <w:pPr>
        <w:jc w:val="center"/>
        <w:rPr>
          <w:sz w:val="28"/>
          <w:szCs w:val="28"/>
        </w:rPr>
      </w:pPr>
      <w:r w:rsidRPr="00747FE1">
        <w:rPr>
          <w:b/>
          <w:sz w:val="28"/>
          <w:szCs w:val="28"/>
        </w:rPr>
        <w:t xml:space="preserve">Объем, вид и стоимость </w:t>
      </w:r>
      <w:r w:rsidR="00060B4E" w:rsidRPr="00060B4E">
        <w:rPr>
          <w:b/>
          <w:sz w:val="28"/>
          <w:szCs w:val="28"/>
        </w:rPr>
        <w:t xml:space="preserve">выполняемых работ </w:t>
      </w:r>
      <w:r w:rsidR="00060B4E">
        <w:rPr>
          <w:b/>
          <w:sz w:val="28"/>
          <w:szCs w:val="28"/>
        </w:rPr>
        <w:t xml:space="preserve">и </w:t>
      </w:r>
      <w:r w:rsidRPr="00747FE1">
        <w:rPr>
          <w:b/>
          <w:sz w:val="28"/>
          <w:szCs w:val="28"/>
        </w:rPr>
        <w:t>оказываемых услуг</w:t>
      </w:r>
    </w:p>
    <w:p w14:paraId="5EC3D51C" w14:textId="19D36AEA" w:rsidR="00747FE1" w:rsidRDefault="00747FE1">
      <w:pPr>
        <w:rPr>
          <w:sz w:val="28"/>
          <w:szCs w:val="28"/>
        </w:rPr>
      </w:pPr>
    </w:p>
    <w:tbl>
      <w:tblPr>
        <w:tblStyle w:val="aff1"/>
        <w:tblpPr w:leftFromText="180" w:rightFromText="180" w:vertAnchor="text" w:horzAnchor="margin" w:tblpY="232"/>
        <w:tblW w:w="10341" w:type="dxa"/>
        <w:tblLook w:val="04A0" w:firstRow="1" w:lastRow="0" w:firstColumn="1" w:lastColumn="0" w:noHBand="0" w:noVBand="1"/>
      </w:tblPr>
      <w:tblGrid>
        <w:gridCol w:w="801"/>
        <w:gridCol w:w="3025"/>
        <w:gridCol w:w="2694"/>
        <w:gridCol w:w="992"/>
        <w:gridCol w:w="1276"/>
        <w:gridCol w:w="1553"/>
      </w:tblGrid>
      <w:tr w:rsidR="00747FE1" w14:paraId="25B90D83" w14:textId="77777777" w:rsidTr="00747FE1">
        <w:tc>
          <w:tcPr>
            <w:tcW w:w="801" w:type="dxa"/>
          </w:tcPr>
          <w:p w14:paraId="16736D85" w14:textId="77777777" w:rsidR="00747FE1" w:rsidRDefault="00747FE1" w:rsidP="00747FE1">
            <w:pPr>
              <w:tabs>
                <w:tab w:val="left" w:pos="567"/>
              </w:tabs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№п/п</w:t>
            </w:r>
          </w:p>
        </w:tc>
        <w:tc>
          <w:tcPr>
            <w:tcW w:w="3025" w:type="dxa"/>
          </w:tcPr>
          <w:p w14:paraId="653D3E29" w14:textId="77777777" w:rsidR="00747FE1" w:rsidRDefault="00747FE1" w:rsidP="00747FE1">
            <w:pPr>
              <w:tabs>
                <w:tab w:val="left" w:pos="567"/>
              </w:tabs>
              <w:spacing w:after="240"/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Наименование оборудования</w:t>
            </w:r>
          </w:p>
        </w:tc>
        <w:tc>
          <w:tcPr>
            <w:tcW w:w="2694" w:type="dxa"/>
          </w:tcPr>
          <w:p w14:paraId="7986A998" w14:textId="77777777" w:rsidR="00747FE1" w:rsidRDefault="00747FE1" w:rsidP="00747FE1">
            <w:pPr>
              <w:tabs>
                <w:tab w:val="left" w:pos="567"/>
              </w:tabs>
              <w:jc w:val="center"/>
              <w:rPr>
                <w:sz w:val="24"/>
                <w:highlight w:val="white"/>
              </w:rPr>
            </w:pPr>
            <w:r w:rsidRPr="00256840">
              <w:rPr>
                <w:sz w:val="24"/>
              </w:rPr>
              <w:t>Тип оборудования</w:t>
            </w:r>
            <w:r>
              <w:rPr>
                <w:sz w:val="24"/>
              </w:rPr>
              <w:t xml:space="preserve"> </w:t>
            </w:r>
            <w:r w:rsidRPr="00256840">
              <w:rPr>
                <w:sz w:val="24"/>
              </w:rPr>
              <w:t>Хар</w:t>
            </w:r>
            <w:r>
              <w:rPr>
                <w:sz w:val="24"/>
              </w:rPr>
              <w:t>актеристики</w:t>
            </w:r>
            <w:r w:rsidRPr="00256840">
              <w:rPr>
                <w:sz w:val="24"/>
                <w:highlight w:val="white"/>
              </w:rPr>
              <w:t xml:space="preserve"> </w:t>
            </w:r>
          </w:p>
        </w:tc>
        <w:tc>
          <w:tcPr>
            <w:tcW w:w="992" w:type="dxa"/>
          </w:tcPr>
          <w:p w14:paraId="3E253257" w14:textId="77777777" w:rsidR="00747FE1" w:rsidRPr="000F2EDE" w:rsidRDefault="00747FE1" w:rsidP="00747FE1">
            <w:pPr>
              <w:tabs>
                <w:tab w:val="left" w:pos="567"/>
              </w:tabs>
              <w:jc w:val="center"/>
              <w:rPr>
                <w:sz w:val="24"/>
                <w:highlight w:val="white"/>
                <w:lang w:val="en-US"/>
              </w:rPr>
            </w:pPr>
            <w:r w:rsidRPr="00256840">
              <w:rPr>
                <w:sz w:val="24"/>
              </w:rPr>
              <w:t>Кол-во</w:t>
            </w:r>
          </w:p>
        </w:tc>
        <w:tc>
          <w:tcPr>
            <w:tcW w:w="1276" w:type="dxa"/>
          </w:tcPr>
          <w:p w14:paraId="340912D7" w14:textId="77777777" w:rsidR="00747FE1" w:rsidRPr="00256840" w:rsidRDefault="00747FE1" w:rsidP="00747FE1">
            <w:pPr>
              <w:tabs>
                <w:tab w:val="left" w:pos="567"/>
              </w:tabs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Цена</w:t>
            </w:r>
            <w:r>
              <w:rPr>
                <w:sz w:val="24"/>
              </w:rPr>
              <w:t xml:space="preserve">   </w:t>
            </w:r>
            <w:r w:rsidRPr="00947228">
              <w:rPr>
                <w:b/>
                <w:sz w:val="24"/>
              </w:rPr>
              <w:t xml:space="preserve">* </w:t>
            </w:r>
            <w:r>
              <w:rPr>
                <w:sz w:val="24"/>
              </w:rPr>
              <w:t xml:space="preserve">    </w:t>
            </w:r>
            <w:r w:rsidRPr="00531251">
              <w:t>без НДС</w:t>
            </w:r>
          </w:p>
        </w:tc>
        <w:tc>
          <w:tcPr>
            <w:tcW w:w="1553" w:type="dxa"/>
          </w:tcPr>
          <w:p w14:paraId="5B2496C6" w14:textId="77777777" w:rsidR="00747FE1" w:rsidRDefault="00747FE1" w:rsidP="00747FE1">
            <w:pPr>
              <w:tabs>
                <w:tab w:val="left" w:pos="567"/>
              </w:tabs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Сумма</w:t>
            </w:r>
            <w:r>
              <w:rPr>
                <w:sz w:val="24"/>
              </w:rPr>
              <w:t xml:space="preserve">      </w:t>
            </w:r>
            <w:r>
              <w:t xml:space="preserve"> </w:t>
            </w:r>
            <w:r w:rsidRPr="00531251">
              <w:t>без НДС</w:t>
            </w:r>
            <w:r>
              <w:rPr>
                <w:sz w:val="24"/>
                <w:highlight w:val="white"/>
              </w:rPr>
              <w:t xml:space="preserve"> </w:t>
            </w:r>
          </w:p>
        </w:tc>
      </w:tr>
      <w:tr w:rsidR="00747FE1" w14:paraId="349DB956" w14:textId="77777777" w:rsidTr="00747FE1">
        <w:tc>
          <w:tcPr>
            <w:tcW w:w="10341" w:type="dxa"/>
            <w:gridSpan w:val="6"/>
          </w:tcPr>
          <w:p w14:paraId="47481D6D" w14:textId="77777777" w:rsidR="00747FE1" w:rsidRPr="00500DA4" w:rsidRDefault="00747FE1" w:rsidP="00747FE1">
            <w:pPr>
              <w:tabs>
                <w:tab w:val="left" w:pos="567"/>
              </w:tabs>
              <w:spacing w:after="240"/>
              <w:jc w:val="center"/>
              <w:rPr>
                <w:b/>
                <w:sz w:val="24"/>
                <w:highlight w:val="white"/>
              </w:rPr>
            </w:pPr>
            <w:r w:rsidRPr="00500DA4">
              <w:rPr>
                <w:b/>
                <w:sz w:val="24"/>
                <w:highlight w:val="white"/>
              </w:rPr>
              <w:t xml:space="preserve">Разработка МИ, </w:t>
            </w:r>
            <w:r>
              <w:rPr>
                <w:b/>
                <w:sz w:val="24"/>
                <w:highlight w:val="white"/>
              </w:rPr>
              <w:t>П</w:t>
            </w:r>
            <w:r w:rsidRPr="00500DA4">
              <w:rPr>
                <w:b/>
                <w:sz w:val="24"/>
                <w:highlight w:val="white"/>
              </w:rPr>
              <w:t>оверка</w:t>
            </w:r>
          </w:p>
        </w:tc>
      </w:tr>
      <w:tr w:rsidR="00747FE1" w14:paraId="054035D3" w14:textId="77777777" w:rsidTr="00747FE1">
        <w:tc>
          <w:tcPr>
            <w:tcW w:w="801" w:type="dxa"/>
          </w:tcPr>
          <w:p w14:paraId="21DBF0CF" w14:textId="77777777" w:rsidR="00747FE1" w:rsidRDefault="00747FE1" w:rsidP="00747FE1">
            <w:pPr>
              <w:tabs>
                <w:tab w:val="left" w:pos="567"/>
              </w:tabs>
              <w:spacing w:after="240"/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1</w:t>
            </w:r>
          </w:p>
        </w:tc>
        <w:tc>
          <w:tcPr>
            <w:tcW w:w="3025" w:type="dxa"/>
          </w:tcPr>
          <w:p w14:paraId="0DB20381" w14:textId="77777777" w:rsidR="00747FE1" w:rsidRDefault="00747FE1" w:rsidP="00747FE1">
            <w:pPr>
              <w:tabs>
                <w:tab w:val="left" w:pos="567"/>
              </w:tabs>
              <w:spacing w:after="240"/>
              <w:jc w:val="center"/>
              <w:rPr>
                <w:sz w:val="24"/>
                <w:highlight w:val="white"/>
              </w:rPr>
            </w:pPr>
            <w:r w:rsidRPr="00531251">
              <w:rPr>
                <w:sz w:val="24"/>
              </w:rPr>
              <w:t>Дренажная емкость учтенной нефти</w:t>
            </w:r>
          </w:p>
        </w:tc>
        <w:tc>
          <w:tcPr>
            <w:tcW w:w="2694" w:type="dxa"/>
          </w:tcPr>
          <w:p w14:paraId="013D183A" w14:textId="77777777" w:rsidR="00747FE1" w:rsidRDefault="00747FE1" w:rsidP="00747FE1">
            <w:pPr>
              <w:tabs>
                <w:tab w:val="left" w:pos="567"/>
              </w:tabs>
              <w:spacing w:after="240"/>
              <w:jc w:val="center"/>
              <w:rPr>
                <w:sz w:val="24"/>
                <w:highlight w:val="white"/>
              </w:rPr>
            </w:pPr>
            <w:r w:rsidRPr="00256840">
              <w:rPr>
                <w:sz w:val="24"/>
              </w:rPr>
              <w:t>ЕП-12,5-2000-1-</w:t>
            </w:r>
            <w:proofErr w:type="gramStart"/>
            <w:r w:rsidRPr="00256840">
              <w:rPr>
                <w:sz w:val="24"/>
              </w:rPr>
              <w:t xml:space="preserve">3, </w:t>
            </w:r>
            <w:r>
              <w:rPr>
                <w:sz w:val="24"/>
              </w:rPr>
              <w:t xml:space="preserve">  </w:t>
            </w:r>
            <w:proofErr w:type="gramEnd"/>
            <w:r>
              <w:rPr>
                <w:sz w:val="24"/>
              </w:rPr>
              <w:t xml:space="preserve">      </w:t>
            </w:r>
            <w:r w:rsidRPr="00256840">
              <w:rPr>
                <w:sz w:val="24"/>
              </w:rPr>
              <w:t>V-12,5м3</w:t>
            </w:r>
          </w:p>
        </w:tc>
        <w:tc>
          <w:tcPr>
            <w:tcW w:w="992" w:type="dxa"/>
          </w:tcPr>
          <w:p w14:paraId="1FD70A91" w14:textId="77777777" w:rsidR="00747FE1" w:rsidRPr="00256840" w:rsidRDefault="00747FE1" w:rsidP="00747FE1">
            <w:pPr>
              <w:tabs>
                <w:tab w:val="left" w:pos="567"/>
              </w:tabs>
              <w:spacing w:after="240"/>
              <w:jc w:val="center"/>
              <w:rPr>
                <w:sz w:val="24"/>
                <w:highlight w:val="white"/>
                <w:lang w:val="en-US"/>
              </w:rPr>
            </w:pPr>
            <w:r>
              <w:rPr>
                <w:sz w:val="24"/>
                <w:highlight w:val="white"/>
                <w:lang w:val="en-US"/>
              </w:rPr>
              <w:t>1</w:t>
            </w:r>
          </w:p>
        </w:tc>
        <w:tc>
          <w:tcPr>
            <w:tcW w:w="1276" w:type="dxa"/>
          </w:tcPr>
          <w:p w14:paraId="17BD1793" w14:textId="77777777" w:rsidR="00747FE1" w:rsidRDefault="00747FE1" w:rsidP="00747FE1">
            <w:pPr>
              <w:tabs>
                <w:tab w:val="left" w:pos="567"/>
              </w:tabs>
              <w:spacing w:after="240"/>
              <w:jc w:val="both"/>
              <w:rPr>
                <w:sz w:val="24"/>
                <w:highlight w:val="white"/>
              </w:rPr>
            </w:pPr>
          </w:p>
        </w:tc>
        <w:tc>
          <w:tcPr>
            <w:tcW w:w="1553" w:type="dxa"/>
          </w:tcPr>
          <w:p w14:paraId="4C3E188A" w14:textId="77777777" w:rsidR="00747FE1" w:rsidRDefault="00747FE1" w:rsidP="00747FE1">
            <w:pPr>
              <w:tabs>
                <w:tab w:val="left" w:pos="567"/>
              </w:tabs>
              <w:spacing w:after="240"/>
              <w:jc w:val="both"/>
              <w:rPr>
                <w:sz w:val="24"/>
                <w:highlight w:val="white"/>
              </w:rPr>
            </w:pPr>
          </w:p>
        </w:tc>
      </w:tr>
      <w:tr w:rsidR="00747FE1" w14:paraId="411CDCAD" w14:textId="77777777" w:rsidTr="00747FE1">
        <w:tc>
          <w:tcPr>
            <w:tcW w:w="801" w:type="dxa"/>
          </w:tcPr>
          <w:p w14:paraId="0B5D869E" w14:textId="77777777" w:rsidR="00747FE1" w:rsidRDefault="00747FE1" w:rsidP="00747FE1">
            <w:pPr>
              <w:tabs>
                <w:tab w:val="left" w:pos="567"/>
              </w:tabs>
              <w:spacing w:after="240"/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2</w:t>
            </w:r>
          </w:p>
        </w:tc>
        <w:tc>
          <w:tcPr>
            <w:tcW w:w="3025" w:type="dxa"/>
          </w:tcPr>
          <w:p w14:paraId="1E022043" w14:textId="77777777" w:rsidR="00747FE1" w:rsidRDefault="00747FE1" w:rsidP="00747FE1">
            <w:pPr>
              <w:tabs>
                <w:tab w:val="left" w:pos="567"/>
              </w:tabs>
              <w:spacing w:after="240"/>
              <w:jc w:val="center"/>
              <w:rPr>
                <w:sz w:val="24"/>
                <w:highlight w:val="white"/>
              </w:rPr>
            </w:pPr>
            <w:r w:rsidRPr="00531251">
              <w:rPr>
                <w:sz w:val="24"/>
              </w:rPr>
              <w:t>Дренажная емкость учтенной некондиционной нефти</w:t>
            </w:r>
          </w:p>
        </w:tc>
        <w:tc>
          <w:tcPr>
            <w:tcW w:w="2694" w:type="dxa"/>
          </w:tcPr>
          <w:p w14:paraId="529C5B0B" w14:textId="77777777" w:rsidR="00747FE1" w:rsidRDefault="00747FE1" w:rsidP="00747FE1">
            <w:pPr>
              <w:tabs>
                <w:tab w:val="left" w:pos="567"/>
              </w:tabs>
              <w:spacing w:after="240"/>
              <w:jc w:val="center"/>
              <w:rPr>
                <w:sz w:val="24"/>
                <w:highlight w:val="white"/>
              </w:rPr>
            </w:pPr>
            <w:r w:rsidRPr="00256840">
              <w:rPr>
                <w:sz w:val="24"/>
              </w:rPr>
              <w:t>ЕП-63-3000-2-</w:t>
            </w:r>
            <w:proofErr w:type="gramStart"/>
            <w:r w:rsidRPr="00256840">
              <w:rPr>
                <w:sz w:val="24"/>
              </w:rPr>
              <w:t xml:space="preserve">3, </w:t>
            </w:r>
            <w:r>
              <w:rPr>
                <w:sz w:val="24"/>
              </w:rPr>
              <w:t xml:space="preserve">  </w:t>
            </w:r>
            <w:proofErr w:type="gramEnd"/>
            <w:r>
              <w:rPr>
                <w:sz w:val="24"/>
              </w:rPr>
              <w:t xml:space="preserve">       </w:t>
            </w:r>
            <w:r w:rsidRPr="00256840">
              <w:rPr>
                <w:sz w:val="24"/>
              </w:rPr>
              <w:t>V-65м3</w:t>
            </w:r>
          </w:p>
        </w:tc>
        <w:tc>
          <w:tcPr>
            <w:tcW w:w="992" w:type="dxa"/>
          </w:tcPr>
          <w:p w14:paraId="535D9162" w14:textId="77777777" w:rsidR="00747FE1" w:rsidRPr="00256840" w:rsidRDefault="00747FE1" w:rsidP="00747FE1">
            <w:pPr>
              <w:tabs>
                <w:tab w:val="left" w:pos="567"/>
              </w:tabs>
              <w:spacing w:after="240"/>
              <w:jc w:val="center"/>
              <w:rPr>
                <w:sz w:val="24"/>
                <w:highlight w:val="white"/>
                <w:lang w:val="en-US"/>
              </w:rPr>
            </w:pPr>
            <w:r>
              <w:rPr>
                <w:sz w:val="24"/>
                <w:highlight w:val="white"/>
                <w:lang w:val="en-US"/>
              </w:rPr>
              <w:t>1</w:t>
            </w:r>
          </w:p>
        </w:tc>
        <w:tc>
          <w:tcPr>
            <w:tcW w:w="1276" w:type="dxa"/>
          </w:tcPr>
          <w:p w14:paraId="479F3504" w14:textId="77777777" w:rsidR="00747FE1" w:rsidRDefault="00747FE1" w:rsidP="00747FE1">
            <w:pPr>
              <w:tabs>
                <w:tab w:val="left" w:pos="567"/>
              </w:tabs>
              <w:spacing w:after="240"/>
              <w:jc w:val="both"/>
              <w:rPr>
                <w:sz w:val="24"/>
                <w:highlight w:val="white"/>
              </w:rPr>
            </w:pPr>
          </w:p>
        </w:tc>
        <w:tc>
          <w:tcPr>
            <w:tcW w:w="1553" w:type="dxa"/>
          </w:tcPr>
          <w:p w14:paraId="41C1C12E" w14:textId="77777777" w:rsidR="00747FE1" w:rsidRDefault="00747FE1" w:rsidP="00747FE1">
            <w:pPr>
              <w:tabs>
                <w:tab w:val="left" w:pos="567"/>
              </w:tabs>
              <w:spacing w:after="240"/>
              <w:jc w:val="both"/>
              <w:rPr>
                <w:sz w:val="24"/>
                <w:highlight w:val="white"/>
              </w:rPr>
            </w:pPr>
          </w:p>
        </w:tc>
      </w:tr>
      <w:tr w:rsidR="00747FE1" w14:paraId="5A79D4D1" w14:textId="77777777" w:rsidTr="00747FE1">
        <w:tc>
          <w:tcPr>
            <w:tcW w:w="801" w:type="dxa"/>
          </w:tcPr>
          <w:p w14:paraId="0B4A9FF5" w14:textId="77777777" w:rsidR="00747FE1" w:rsidRDefault="00747FE1" w:rsidP="00747FE1">
            <w:pPr>
              <w:tabs>
                <w:tab w:val="left" w:pos="567"/>
              </w:tabs>
              <w:spacing w:after="240"/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3</w:t>
            </w:r>
          </w:p>
        </w:tc>
        <w:tc>
          <w:tcPr>
            <w:tcW w:w="3025" w:type="dxa"/>
          </w:tcPr>
          <w:p w14:paraId="48E73BF1" w14:textId="77777777" w:rsidR="00747FE1" w:rsidRDefault="00747FE1" w:rsidP="00747FE1">
            <w:pPr>
              <w:tabs>
                <w:tab w:val="left" w:pos="567"/>
              </w:tabs>
              <w:spacing w:after="240"/>
              <w:jc w:val="center"/>
              <w:rPr>
                <w:sz w:val="24"/>
                <w:highlight w:val="white"/>
              </w:rPr>
            </w:pPr>
            <w:r w:rsidRPr="00531251">
              <w:rPr>
                <w:sz w:val="24"/>
              </w:rPr>
              <w:t>Дренажная емкость слива нефти</w:t>
            </w:r>
          </w:p>
        </w:tc>
        <w:tc>
          <w:tcPr>
            <w:tcW w:w="2694" w:type="dxa"/>
          </w:tcPr>
          <w:p w14:paraId="69F36065" w14:textId="1D24C0A5" w:rsidR="00747FE1" w:rsidRDefault="00747FE1" w:rsidP="00747FE1">
            <w:pPr>
              <w:tabs>
                <w:tab w:val="left" w:pos="567"/>
              </w:tabs>
              <w:spacing w:after="240"/>
              <w:jc w:val="center"/>
              <w:rPr>
                <w:sz w:val="24"/>
                <w:highlight w:val="white"/>
              </w:rPr>
            </w:pPr>
            <w:r w:rsidRPr="00256840">
              <w:rPr>
                <w:sz w:val="24"/>
              </w:rPr>
              <w:t>ЕП-63-3000-2-</w:t>
            </w:r>
            <w:proofErr w:type="gramStart"/>
            <w:r w:rsidRPr="00256840">
              <w:rPr>
                <w:sz w:val="24"/>
              </w:rPr>
              <w:t>3,</w:t>
            </w:r>
            <w:r>
              <w:rPr>
                <w:sz w:val="24"/>
              </w:rPr>
              <w:t xml:space="preserve">   </w:t>
            </w:r>
            <w:proofErr w:type="gramEnd"/>
            <w:r>
              <w:rPr>
                <w:sz w:val="24"/>
              </w:rPr>
              <w:t xml:space="preserve">    </w:t>
            </w:r>
            <w:r w:rsidR="009807F8">
              <w:rPr>
                <w:sz w:val="24"/>
              </w:rPr>
              <w:t xml:space="preserve">      </w:t>
            </w:r>
            <w:r w:rsidRPr="00256840">
              <w:rPr>
                <w:sz w:val="24"/>
              </w:rPr>
              <w:t xml:space="preserve"> V-63v3</w:t>
            </w:r>
          </w:p>
        </w:tc>
        <w:tc>
          <w:tcPr>
            <w:tcW w:w="992" w:type="dxa"/>
          </w:tcPr>
          <w:p w14:paraId="38C5E659" w14:textId="77777777" w:rsidR="00747FE1" w:rsidRPr="00256840" w:rsidRDefault="00747FE1" w:rsidP="00747FE1">
            <w:pPr>
              <w:tabs>
                <w:tab w:val="left" w:pos="567"/>
              </w:tabs>
              <w:spacing w:after="240"/>
              <w:jc w:val="center"/>
              <w:rPr>
                <w:sz w:val="24"/>
                <w:highlight w:val="white"/>
                <w:lang w:val="en-US"/>
              </w:rPr>
            </w:pPr>
            <w:r>
              <w:rPr>
                <w:sz w:val="24"/>
                <w:highlight w:val="white"/>
                <w:lang w:val="en-US"/>
              </w:rPr>
              <w:t>2</w:t>
            </w:r>
          </w:p>
        </w:tc>
        <w:tc>
          <w:tcPr>
            <w:tcW w:w="1276" w:type="dxa"/>
          </w:tcPr>
          <w:p w14:paraId="1B22AE24" w14:textId="77777777" w:rsidR="00747FE1" w:rsidRDefault="00747FE1" w:rsidP="00747FE1">
            <w:pPr>
              <w:tabs>
                <w:tab w:val="left" w:pos="567"/>
              </w:tabs>
              <w:spacing w:after="240"/>
              <w:jc w:val="both"/>
              <w:rPr>
                <w:sz w:val="24"/>
                <w:highlight w:val="white"/>
              </w:rPr>
            </w:pPr>
          </w:p>
        </w:tc>
        <w:tc>
          <w:tcPr>
            <w:tcW w:w="1553" w:type="dxa"/>
          </w:tcPr>
          <w:p w14:paraId="1C7F4B56" w14:textId="77777777" w:rsidR="00747FE1" w:rsidRDefault="00747FE1" w:rsidP="00747FE1">
            <w:pPr>
              <w:tabs>
                <w:tab w:val="left" w:pos="567"/>
              </w:tabs>
              <w:spacing w:after="240"/>
              <w:jc w:val="both"/>
              <w:rPr>
                <w:sz w:val="24"/>
                <w:highlight w:val="white"/>
              </w:rPr>
            </w:pPr>
          </w:p>
        </w:tc>
      </w:tr>
      <w:tr w:rsidR="00747FE1" w14:paraId="33413BA8" w14:textId="77777777" w:rsidTr="00747FE1">
        <w:tc>
          <w:tcPr>
            <w:tcW w:w="10341" w:type="dxa"/>
            <w:gridSpan w:val="6"/>
          </w:tcPr>
          <w:p w14:paraId="0EE64712" w14:textId="77777777" w:rsidR="00747FE1" w:rsidRPr="00500DA4" w:rsidRDefault="00747FE1" w:rsidP="00747FE1">
            <w:pPr>
              <w:tabs>
                <w:tab w:val="left" w:pos="567"/>
              </w:tabs>
              <w:spacing w:after="240"/>
              <w:jc w:val="center"/>
              <w:rPr>
                <w:b/>
                <w:sz w:val="24"/>
                <w:highlight w:val="white"/>
              </w:rPr>
            </w:pPr>
            <w:r w:rsidRPr="00500DA4">
              <w:rPr>
                <w:b/>
                <w:sz w:val="24"/>
                <w:highlight w:val="white"/>
              </w:rPr>
              <w:t>Калибровка</w:t>
            </w:r>
          </w:p>
        </w:tc>
      </w:tr>
      <w:tr w:rsidR="00747FE1" w14:paraId="751B59D0" w14:textId="77777777" w:rsidTr="00747FE1">
        <w:tc>
          <w:tcPr>
            <w:tcW w:w="801" w:type="dxa"/>
          </w:tcPr>
          <w:p w14:paraId="689A65C2" w14:textId="77777777" w:rsidR="00747FE1" w:rsidRDefault="00747FE1" w:rsidP="00747FE1">
            <w:pPr>
              <w:tabs>
                <w:tab w:val="left" w:pos="567"/>
              </w:tabs>
              <w:spacing w:after="240"/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4</w:t>
            </w:r>
          </w:p>
        </w:tc>
        <w:tc>
          <w:tcPr>
            <w:tcW w:w="3025" w:type="dxa"/>
          </w:tcPr>
          <w:p w14:paraId="063EB97E" w14:textId="77777777" w:rsidR="00747FE1" w:rsidRDefault="00747FE1" w:rsidP="00747FE1">
            <w:pPr>
              <w:tabs>
                <w:tab w:val="left" w:pos="567"/>
              </w:tabs>
              <w:spacing w:after="240"/>
              <w:jc w:val="center"/>
              <w:rPr>
                <w:sz w:val="24"/>
                <w:highlight w:val="white"/>
              </w:rPr>
            </w:pPr>
            <w:r w:rsidRPr="00531251">
              <w:rPr>
                <w:sz w:val="24"/>
              </w:rPr>
              <w:t>Дренажная емкость неучтенной нефти</w:t>
            </w:r>
          </w:p>
        </w:tc>
        <w:tc>
          <w:tcPr>
            <w:tcW w:w="2694" w:type="dxa"/>
          </w:tcPr>
          <w:p w14:paraId="2F5ECD79" w14:textId="77777777" w:rsidR="00747FE1" w:rsidRDefault="00747FE1" w:rsidP="00747FE1">
            <w:pPr>
              <w:tabs>
                <w:tab w:val="left" w:pos="567"/>
              </w:tabs>
              <w:spacing w:after="240"/>
              <w:jc w:val="center"/>
              <w:rPr>
                <w:sz w:val="24"/>
                <w:highlight w:val="white"/>
              </w:rPr>
            </w:pPr>
            <w:r w:rsidRPr="00256840">
              <w:rPr>
                <w:sz w:val="24"/>
              </w:rPr>
              <w:t>ЕП-16-2000-1-</w:t>
            </w:r>
            <w:proofErr w:type="gramStart"/>
            <w:r w:rsidRPr="00256840">
              <w:rPr>
                <w:sz w:val="24"/>
              </w:rPr>
              <w:t xml:space="preserve">3, </w:t>
            </w:r>
            <w:r>
              <w:rPr>
                <w:sz w:val="24"/>
              </w:rPr>
              <w:t xml:space="preserve">  </w:t>
            </w:r>
            <w:proofErr w:type="gramEnd"/>
            <w:r>
              <w:rPr>
                <w:sz w:val="24"/>
              </w:rPr>
              <w:t xml:space="preserve">       </w:t>
            </w:r>
            <w:r w:rsidRPr="00256840">
              <w:rPr>
                <w:sz w:val="24"/>
              </w:rPr>
              <w:t>V-16м3</w:t>
            </w:r>
          </w:p>
        </w:tc>
        <w:tc>
          <w:tcPr>
            <w:tcW w:w="992" w:type="dxa"/>
          </w:tcPr>
          <w:p w14:paraId="62FD655C" w14:textId="77777777" w:rsidR="00747FE1" w:rsidRPr="00256840" w:rsidRDefault="00747FE1" w:rsidP="00747FE1">
            <w:pPr>
              <w:tabs>
                <w:tab w:val="left" w:pos="567"/>
              </w:tabs>
              <w:spacing w:after="240"/>
              <w:jc w:val="center"/>
              <w:rPr>
                <w:sz w:val="24"/>
                <w:highlight w:val="white"/>
                <w:lang w:val="en-US"/>
              </w:rPr>
            </w:pPr>
            <w:r>
              <w:rPr>
                <w:sz w:val="24"/>
                <w:highlight w:val="white"/>
                <w:lang w:val="en-US"/>
              </w:rPr>
              <w:t>1</w:t>
            </w:r>
          </w:p>
        </w:tc>
        <w:tc>
          <w:tcPr>
            <w:tcW w:w="1276" w:type="dxa"/>
          </w:tcPr>
          <w:p w14:paraId="2E26626C" w14:textId="77777777" w:rsidR="00747FE1" w:rsidRDefault="00747FE1" w:rsidP="00747FE1">
            <w:pPr>
              <w:tabs>
                <w:tab w:val="left" w:pos="567"/>
              </w:tabs>
              <w:spacing w:after="240"/>
              <w:jc w:val="both"/>
              <w:rPr>
                <w:sz w:val="24"/>
                <w:highlight w:val="white"/>
              </w:rPr>
            </w:pPr>
          </w:p>
        </w:tc>
        <w:tc>
          <w:tcPr>
            <w:tcW w:w="1553" w:type="dxa"/>
          </w:tcPr>
          <w:p w14:paraId="119AA792" w14:textId="77777777" w:rsidR="00747FE1" w:rsidRDefault="00747FE1" w:rsidP="00747FE1">
            <w:pPr>
              <w:tabs>
                <w:tab w:val="left" w:pos="567"/>
              </w:tabs>
              <w:spacing w:after="240"/>
              <w:jc w:val="both"/>
              <w:rPr>
                <w:sz w:val="24"/>
                <w:highlight w:val="white"/>
              </w:rPr>
            </w:pPr>
          </w:p>
        </w:tc>
      </w:tr>
      <w:tr w:rsidR="00747FE1" w14:paraId="64F0E40A" w14:textId="77777777" w:rsidTr="00747FE1">
        <w:tc>
          <w:tcPr>
            <w:tcW w:w="801" w:type="dxa"/>
          </w:tcPr>
          <w:p w14:paraId="35516F3C" w14:textId="77777777" w:rsidR="00747FE1" w:rsidRDefault="00747FE1" w:rsidP="00747FE1">
            <w:pPr>
              <w:tabs>
                <w:tab w:val="left" w:pos="567"/>
              </w:tabs>
              <w:spacing w:after="240"/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5</w:t>
            </w:r>
          </w:p>
        </w:tc>
        <w:tc>
          <w:tcPr>
            <w:tcW w:w="3025" w:type="dxa"/>
          </w:tcPr>
          <w:p w14:paraId="10250F37" w14:textId="77777777" w:rsidR="00747FE1" w:rsidRDefault="00747FE1" w:rsidP="00747FE1">
            <w:pPr>
              <w:tabs>
                <w:tab w:val="left" w:pos="567"/>
              </w:tabs>
              <w:spacing w:after="240"/>
              <w:jc w:val="center"/>
              <w:rPr>
                <w:sz w:val="24"/>
                <w:highlight w:val="white"/>
              </w:rPr>
            </w:pPr>
            <w:r w:rsidRPr="00531251">
              <w:rPr>
                <w:sz w:val="24"/>
              </w:rPr>
              <w:t>Дренажная емкость неучтенной нефти (сброс с СППК)</w:t>
            </w:r>
          </w:p>
        </w:tc>
        <w:tc>
          <w:tcPr>
            <w:tcW w:w="2694" w:type="dxa"/>
          </w:tcPr>
          <w:p w14:paraId="78C57038" w14:textId="77777777" w:rsidR="00747FE1" w:rsidRDefault="00747FE1" w:rsidP="00747FE1">
            <w:pPr>
              <w:tabs>
                <w:tab w:val="left" w:pos="567"/>
              </w:tabs>
              <w:spacing w:after="240"/>
              <w:jc w:val="center"/>
              <w:rPr>
                <w:sz w:val="24"/>
                <w:highlight w:val="white"/>
              </w:rPr>
            </w:pPr>
            <w:r w:rsidRPr="00256840">
              <w:rPr>
                <w:sz w:val="24"/>
              </w:rPr>
              <w:t>ЕП-16-2000-2-</w:t>
            </w:r>
            <w:proofErr w:type="gramStart"/>
            <w:r w:rsidRPr="00256840">
              <w:rPr>
                <w:sz w:val="24"/>
              </w:rPr>
              <w:t xml:space="preserve">3, </w:t>
            </w:r>
            <w:r>
              <w:rPr>
                <w:sz w:val="24"/>
              </w:rPr>
              <w:t xml:space="preserve">  </w:t>
            </w:r>
            <w:proofErr w:type="gramEnd"/>
            <w:r>
              <w:rPr>
                <w:sz w:val="24"/>
              </w:rPr>
              <w:t xml:space="preserve">       </w:t>
            </w:r>
            <w:r w:rsidRPr="00256840">
              <w:rPr>
                <w:sz w:val="24"/>
              </w:rPr>
              <w:t>V-16м3</w:t>
            </w:r>
          </w:p>
        </w:tc>
        <w:tc>
          <w:tcPr>
            <w:tcW w:w="992" w:type="dxa"/>
          </w:tcPr>
          <w:p w14:paraId="496EF9DF" w14:textId="77777777" w:rsidR="00747FE1" w:rsidRPr="00256840" w:rsidRDefault="00747FE1" w:rsidP="00747FE1">
            <w:pPr>
              <w:tabs>
                <w:tab w:val="left" w:pos="567"/>
              </w:tabs>
              <w:spacing w:after="240"/>
              <w:jc w:val="center"/>
              <w:rPr>
                <w:sz w:val="24"/>
                <w:highlight w:val="white"/>
                <w:lang w:val="en-US"/>
              </w:rPr>
            </w:pPr>
            <w:r>
              <w:rPr>
                <w:sz w:val="24"/>
                <w:highlight w:val="white"/>
                <w:lang w:val="en-US"/>
              </w:rPr>
              <w:t>1</w:t>
            </w:r>
          </w:p>
        </w:tc>
        <w:tc>
          <w:tcPr>
            <w:tcW w:w="1276" w:type="dxa"/>
          </w:tcPr>
          <w:p w14:paraId="4174BEA5" w14:textId="77777777" w:rsidR="00747FE1" w:rsidRDefault="00747FE1" w:rsidP="00747FE1">
            <w:pPr>
              <w:tabs>
                <w:tab w:val="left" w:pos="567"/>
              </w:tabs>
              <w:spacing w:after="240"/>
              <w:jc w:val="both"/>
              <w:rPr>
                <w:sz w:val="24"/>
                <w:highlight w:val="white"/>
              </w:rPr>
            </w:pPr>
          </w:p>
        </w:tc>
        <w:tc>
          <w:tcPr>
            <w:tcW w:w="1553" w:type="dxa"/>
          </w:tcPr>
          <w:p w14:paraId="36C2A997" w14:textId="77777777" w:rsidR="00747FE1" w:rsidRDefault="00747FE1" w:rsidP="00747FE1">
            <w:pPr>
              <w:tabs>
                <w:tab w:val="left" w:pos="567"/>
              </w:tabs>
              <w:spacing w:after="240"/>
              <w:jc w:val="both"/>
              <w:rPr>
                <w:sz w:val="24"/>
                <w:highlight w:val="white"/>
              </w:rPr>
            </w:pPr>
          </w:p>
        </w:tc>
      </w:tr>
      <w:tr w:rsidR="00747FE1" w14:paraId="58C8ED71" w14:textId="77777777" w:rsidTr="00747FE1">
        <w:tc>
          <w:tcPr>
            <w:tcW w:w="6520" w:type="dxa"/>
            <w:gridSpan w:val="3"/>
          </w:tcPr>
          <w:p w14:paraId="086939D7" w14:textId="77777777" w:rsidR="00747FE1" w:rsidRDefault="00747FE1" w:rsidP="00747FE1">
            <w:pPr>
              <w:tabs>
                <w:tab w:val="left" w:pos="567"/>
              </w:tabs>
              <w:jc w:val="right"/>
              <w:rPr>
                <w:sz w:val="24"/>
                <w:highlight w:val="white"/>
              </w:rPr>
            </w:pPr>
            <w:r w:rsidRPr="00256840">
              <w:rPr>
                <w:sz w:val="24"/>
              </w:rPr>
              <w:t>Сумма без НДС</w:t>
            </w:r>
          </w:p>
        </w:tc>
        <w:tc>
          <w:tcPr>
            <w:tcW w:w="992" w:type="dxa"/>
          </w:tcPr>
          <w:p w14:paraId="47DC974A" w14:textId="77777777" w:rsidR="00747FE1" w:rsidRDefault="00747FE1" w:rsidP="00747FE1">
            <w:pPr>
              <w:tabs>
                <w:tab w:val="left" w:pos="567"/>
              </w:tabs>
              <w:jc w:val="both"/>
              <w:rPr>
                <w:sz w:val="24"/>
                <w:highlight w:val="white"/>
              </w:rPr>
            </w:pPr>
          </w:p>
        </w:tc>
        <w:tc>
          <w:tcPr>
            <w:tcW w:w="1276" w:type="dxa"/>
          </w:tcPr>
          <w:p w14:paraId="74A4D5D6" w14:textId="77777777" w:rsidR="00747FE1" w:rsidRDefault="00747FE1" w:rsidP="00747FE1">
            <w:pPr>
              <w:tabs>
                <w:tab w:val="left" w:pos="567"/>
              </w:tabs>
              <w:jc w:val="both"/>
              <w:rPr>
                <w:sz w:val="24"/>
                <w:highlight w:val="white"/>
              </w:rPr>
            </w:pPr>
          </w:p>
        </w:tc>
        <w:tc>
          <w:tcPr>
            <w:tcW w:w="1553" w:type="dxa"/>
          </w:tcPr>
          <w:p w14:paraId="72AC586B" w14:textId="77777777" w:rsidR="00747FE1" w:rsidRDefault="00747FE1" w:rsidP="00747FE1">
            <w:pPr>
              <w:tabs>
                <w:tab w:val="left" w:pos="567"/>
              </w:tabs>
              <w:jc w:val="both"/>
              <w:rPr>
                <w:sz w:val="24"/>
                <w:highlight w:val="white"/>
              </w:rPr>
            </w:pPr>
          </w:p>
        </w:tc>
      </w:tr>
      <w:tr w:rsidR="00747FE1" w14:paraId="281E45A1" w14:textId="77777777" w:rsidTr="00747FE1">
        <w:tc>
          <w:tcPr>
            <w:tcW w:w="6520" w:type="dxa"/>
            <w:gridSpan w:val="3"/>
          </w:tcPr>
          <w:p w14:paraId="2F49E989" w14:textId="77777777" w:rsidR="00747FE1" w:rsidRDefault="00747FE1" w:rsidP="00747FE1">
            <w:pPr>
              <w:tabs>
                <w:tab w:val="left" w:pos="567"/>
              </w:tabs>
              <w:jc w:val="right"/>
              <w:rPr>
                <w:sz w:val="24"/>
                <w:highlight w:val="white"/>
              </w:rPr>
            </w:pPr>
            <w:r w:rsidRPr="00256840">
              <w:rPr>
                <w:sz w:val="24"/>
              </w:rPr>
              <w:t>НДС,20%</w:t>
            </w:r>
          </w:p>
        </w:tc>
        <w:tc>
          <w:tcPr>
            <w:tcW w:w="992" w:type="dxa"/>
          </w:tcPr>
          <w:p w14:paraId="4190EC4F" w14:textId="77777777" w:rsidR="00747FE1" w:rsidRDefault="00747FE1" w:rsidP="00747FE1">
            <w:pPr>
              <w:tabs>
                <w:tab w:val="left" w:pos="567"/>
              </w:tabs>
              <w:jc w:val="both"/>
              <w:rPr>
                <w:sz w:val="24"/>
                <w:highlight w:val="white"/>
              </w:rPr>
            </w:pPr>
          </w:p>
        </w:tc>
        <w:tc>
          <w:tcPr>
            <w:tcW w:w="1276" w:type="dxa"/>
          </w:tcPr>
          <w:p w14:paraId="6FC66DBC" w14:textId="77777777" w:rsidR="00747FE1" w:rsidRDefault="00747FE1" w:rsidP="00747FE1">
            <w:pPr>
              <w:tabs>
                <w:tab w:val="left" w:pos="567"/>
              </w:tabs>
              <w:jc w:val="both"/>
              <w:rPr>
                <w:sz w:val="24"/>
                <w:highlight w:val="white"/>
              </w:rPr>
            </w:pPr>
          </w:p>
        </w:tc>
        <w:tc>
          <w:tcPr>
            <w:tcW w:w="1553" w:type="dxa"/>
          </w:tcPr>
          <w:p w14:paraId="2A6CB9BD" w14:textId="77777777" w:rsidR="00747FE1" w:rsidRDefault="00747FE1" w:rsidP="00747FE1">
            <w:pPr>
              <w:tabs>
                <w:tab w:val="left" w:pos="567"/>
              </w:tabs>
              <w:jc w:val="both"/>
              <w:rPr>
                <w:sz w:val="24"/>
                <w:highlight w:val="white"/>
              </w:rPr>
            </w:pPr>
          </w:p>
        </w:tc>
      </w:tr>
      <w:tr w:rsidR="00747FE1" w14:paraId="617CFF62" w14:textId="77777777" w:rsidTr="00747FE1">
        <w:tc>
          <w:tcPr>
            <w:tcW w:w="6520" w:type="dxa"/>
            <w:gridSpan w:val="3"/>
          </w:tcPr>
          <w:p w14:paraId="2C61ED48" w14:textId="77777777" w:rsidR="00747FE1" w:rsidRDefault="00747FE1" w:rsidP="00747FE1">
            <w:pPr>
              <w:tabs>
                <w:tab w:val="left" w:pos="567"/>
              </w:tabs>
              <w:jc w:val="right"/>
              <w:rPr>
                <w:sz w:val="24"/>
                <w:highlight w:val="white"/>
              </w:rPr>
            </w:pPr>
            <w:r w:rsidRPr="00256840">
              <w:rPr>
                <w:sz w:val="24"/>
              </w:rPr>
              <w:t>Итого с НДС</w:t>
            </w:r>
          </w:p>
        </w:tc>
        <w:tc>
          <w:tcPr>
            <w:tcW w:w="992" w:type="dxa"/>
          </w:tcPr>
          <w:p w14:paraId="43D8BB0C" w14:textId="77777777" w:rsidR="00747FE1" w:rsidRDefault="00747FE1" w:rsidP="00747FE1">
            <w:pPr>
              <w:tabs>
                <w:tab w:val="left" w:pos="567"/>
              </w:tabs>
              <w:jc w:val="both"/>
              <w:rPr>
                <w:sz w:val="24"/>
                <w:highlight w:val="white"/>
              </w:rPr>
            </w:pPr>
          </w:p>
        </w:tc>
        <w:tc>
          <w:tcPr>
            <w:tcW w:w="1276" w:type="dxa"/>
          </w:tcPr>
          <w:p w14:paraId="6C8C97AB" w14:textId="77777777" w:rsidR="00747FE1" w:rsidRDefault="00747FE1" w:rsidP="00747FE1">
            <w:pPr>
              <w:tabs>
                <w:tab w:val="left" w:pos="567"/>
              </w:tabs>
              <w:jc w:val="both"/>
              <w:rPr>
                <w:sz w:val="24"/>
                <w:highlight w:val="white"/>
              </w:rPr>
            </w:pPr>
          </w:p>
        </w:tc>
        <w:tc>
          <w:tcPr>
            <w:tcW w:w="1553" w:type="dxa"/>
          </w:tcPr>
          <w:p w14:paraId="68A372EE" w14:textId="77777777" w:rsidR="00747FE1" w:rsidRDefault="00747FE1" w:rsidP="00747FE1">
            <w:pPr>
              <w:tabs>
                <w:tab w:val="left" w:pos="567"/>
              </w:tabs>
              <w:jc w:val="both"/>
              <w:rPr>
                <w:sz w:val="24"/>
                <w:highlight w:val="white"/>
              </w:rPr>
            </w:pPr>
          </w:p>
        </w:tc>
      </w:tr>
    </w:tbl>
    <w:p w14:paraId="5EB96162" w14:textId="08D9C64B" w:rsidR="00747FE1" w:rsidRDefault="00747FE1">
      <w:pPr>
        <w:rPr>
          <w:sz w:val="28"/>
          <w:szCs w:val="28"/>
        </w:rPr>
      </w:pPr>
    </w:p>
    <w:p w14:paraId="2598EEFC" w14:textId="7714F4D0" w:rsidR="00747FE1" w:rsidRDefault="00747FE1">
      <w:pPr>
        <w:rPr>
          <w:sz w:val="28"/>
          <w:szCs w:val="28"/>
        </w:rPr>
      </w:pPr>
    </w:p>
    <w:p w14:paraId="7A00C366" w14:textId="1E4E2C38" w:rsidR="00747FE1" w:rsidRPr="009807F8" w:rsidRDefault="009807F8" w:rsidP="009807F8">
      <w:pPr>
        <w:rPr>
          <w:sz w:val="28"/>
          <w:szCs w:val="28"/>
        </w:rPr>
      </w:pPr>
      <w:r w:rsidRPr="009807F8">
        <w:rPr>
          <w:sz w:val="28"/>
          <w:szCs w:val="28"/>
        </w:rPr>
        <w:t>*</w:t>
      </w:r>
      <w:r>
        <w:rPr>
          <w:sz w:val="28"/>
          <w:szCs w:val="28"/>
        </w:rPr>
        <w:t>Необходимо предоставить калькуляцию.</w:t>
      </w:r>
    </w:p>
    <w:p w14:paraId="7DBAE19E" w14:textId="056E6CA1" w:rsidR="00747FE1" w:rsidRDefault="00747FE1">
      <w:pPr>
        <w:rPr>
          <w:sz w:val="28"/>
          <w:szCs w:val="28"/>
        </w:rPr>
      </w:pPr>
    </w:p>
    <w:p w14:paraId="784A0446" w14:textId="4A92DC94" w:rsidR="00747FE1" w:rsidRDefault="00747FE1">
      <w:pPr>
        <w:rPr>
          <w:sz w:val="28"/>
          <w:szCs w:val="28"/>
        </w:rPr>
      </w:pPr>
    </w:p>
    <w:p w14:paraId="7F24EA03" w14:textId="46326389" w:rsidR="00747FE1" w:rsidRDefault="00747FE1">
      <w:pPr>
        <w:rPr>
          <w:sz w:val="28"/>
          <w:szCs w:val="28"/>
        </w:rPr>
      </w:pPr>
    </w:p>
    <w:p w14:paraId="16214EB9" w14:textId="77777777" w:rsidR="00747FE1" w:rsidRPr="008D7ED5" w:rsidRDefault="00747FE1">
      <w:pPr>
        <w:rPr>
          <w:sz w:val="28"/>
          <w:szCs w:val="28"/>
        </w:rPr>
      </w:pPr>
    </w:p>
    <w:sectPr w:rsidR="00747FE1" w:rsidRPr="008D7ED5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A5A72" w14:textId="77777777" w:rsidR="00DC3F8D" w:rsidRDefault="00DC3F8D">
      <w:r>
        <w:separator/>
      </w:r>
    </w:p>
  </w:endnote>
  <w:endnote w:type="continuationSeparator" w:id="0">
    <w:p w14:paraId="696E6C8F" w14:textId="77777777" w:rsidR="00DC3F8D" w:rsidRDefault="00DC3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2EA915" w14:textId="77777777" w:rsidR="00DC3F8D" w:rsidRDefault="00DC3F8D">
      <w:r>
        <w:separator/>
      </w:r>
    </w:p>
  </w:footnote>
  <w:footnote w:type="continuationSeparator" w:id="0">
    <w:p w14:paraId="2CC5C60D" w14:textId="77777777" w:rsidR="00DC3F8D" w:rsidRDefault="00DC3F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90A42"/>
    <w:multiLevelType w:val="hybridMultilevel"/>
    <w:tmpl w:val="7B06069C"/>
    <w:lvl w:ilvl="0" w:tplc="DAA6A2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72A0CB6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E0E89F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59258E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E1088F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F4EE033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7D4C3E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598B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125A555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B1A207F"/>
    <w:multiLevelType w:val="hybridMultilevel"/>
    <w:tmpl w:val="D0CE29A8"/>
    <w:lvl w:ilvl="0" w:tplc="7D70B11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1" w:tplc="78A250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2CAD73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4B8E5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7D0DA0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0867C4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6108F0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0727F7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C8EF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801B38"/>
    <w:multiLevelType w:val="hybridMultilevel"/>
    <w:tmpl w:val="BDA01992"/>
    <w:lvl w:ilvl="0" w:tplc="56E03D68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/>
      </w:rPr>
    </w:lvl>
    <w:lvl w:ilvl="1" w:tplc="278A1E6A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0B7AAAA4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CF48B24E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0102F858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0016B32C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11B26012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FF54D93A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272E686E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1099623E"/>
    <w:multiLevelType w:val="hybridMultilevel"/>
    <w:tmpl w:val="3CB8ADD0"/>
    <w:lvl w:ilvl="0" w:tplc="A7BAF5B4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/>
      </w:rPr>
    </w:lvl>
    <w:lvl w:ilvl="1" w:tplc="7F24042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74E6C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D3617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463FC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50CC04D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5C082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B5A4FF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56A44D1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19086D08"/>
    <w:multiLevelType w:val="hybridMultilevel"/>
    <w:tmpl w:val="1D70B65A"/>
    <w:lvl w:ilvl="0" w:tplc="B4C473DC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19440970"/>
    <w:multiLevelType w:val="hybridMultilevel"/>
    <w:tmpl w:val="6B680420"/>
    <w:lvl w:ilvl="0" w:tplc="9E243D56">
      <w:start w:val="1"/>
      <w:numFmt w:val="bullet"/>
      <w:suff w:val="space"/>
      <w:lvlText w:val="–"/>
      <w:lvlJc w:val="left"/>
      <w:pPr>
        <w:ind w:left="1276" w:hanging="360"/>
      </w:pPr>
      <w:rPr>
        <w:rFonts w:ascii="Arial" w:eastAsia="Arial" w:hAnsi="Arial" w:cs="Arial"/>
      </w:rPr>
    </w:lvl>
    <w:lvl w:ilvl="1" w:tplc="8A22ADBC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7034D4DE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D926214E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2F32E56A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CCA2063A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60EEE02C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A500928C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79F8A830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2A7A3E71"/>
    <w:multiLevelType w:val="hybridMultilevel"/>
    <w:tmpl w:val="D8061D0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3A2331"/>
    <w:multiLevelType w:val="multilevel"/>
    <w:tmpl w:val="A6581DDA"/>
    <w:lvl w:ilvl="0">
      <w:start w:val="2"/>
      <w:numFmt w:val="decimal"/>
      <w:lvlText w:val="%1."/>
      <w:lvlJc w:val="left"/>
      <w:pPr>
        <w:ind w:left="660" w:hanging="660"/>
      </w:pPr>
    </w:lvl>
    <w:lvl w:ilvl="1">
      <w:start w:val="3"/>
      <w:numFmt w:val="decimal"/>
      <w:lvlText w:val="%1.%2."/>
      <w:lvlJc w:val="left"/>
      <w:pPr>
        <w:ind w:left="896" w:hanging="660"/>
      </w:pPr>
    </w:lvl>
    <w:lvl w:ilvl="2">
      <w:start w:val="2"/>
      <w:numFmt w:val="decimal"/>
      <w:lvlText w:val="%1.%2.%3."/>
      <w:lvlJc w:val="left"/>
      <w:pPr>
        <w:ind w:left="1192" w:hanging="720"/>
      </w:pPr>
    </w:lvl>
    <w:lvl w:ilvl="3">
      <w:start w:val="1"/>
      <w:numFmt w:val="decimal"/>
      <w:lvlText w:val="%1.%2.%3.%4."/>
      <w:lvlJc w:val="left"/>
      <w:pPr>
        <w:ind w:left="1428" w:hanging="720"/>
      </w:pPr>
    </w:lvl>
    <w:lvl w:ilvl="4">
      <w:start w:val="1"/>
      <w:numFmt w:val="decimal"/>
      <w:lvlText w:val="%1.%2.%3.%4.%5."/>
      <w:lvlJc w:val="left"/>
      <w:pPr>
        <w:ind w:left="2024" w:hanging="1080"/>
      </w:pPr>
    </w:lvl>
    <w:lvl w:ilvl="5">
      <w:start w:val="1"/>
      <w:numFmt w:val="decimal"/>
      <w:lvlText w:val="%1.%2.%3.%4.%5.%6."/>
      <w:lvlJc w:val="left"/>
      <w:pPr>
        <w:ind w:left="2260" w:hanging="1080"/>
      </w:pPr>
    </w:lvl>
    <w:lvl w:ilvl="6">
      <w:start w:val="1"/>
      <w:numFmt w:val="decimal"/>
      <w:lvlText w:val="%1.%2.%3.%4.%5.%6.%7."/>
      <w:lvlJc w:val="left"/>
      <w:pPr>
        <w:ind w:left="2856" w:hanging="1440"/>
      </w:pPr>
    </w:lvl>
    <w:lvl w:ilvl="7">
      <w:start w:val="1"/>
      <w:numFmt w:val="decimal"/>
      <w:lvlText w:val="%1.%2.%3.%4.%5.%6.%7.%8."/>
      <w:lvlJc w:val="left"/>
      <w:pPr>
        <w:ind w:left="3092" w:hanging="1440"/>
      </w:pPr>
    </w:lvl>
    <w:lvl w:ilvl="8">
      <w:start w:val="1"/>
      <w:numFmt w:val="decimal"/>
      <w:lvlText w:val="%1.%2.%3.%4.%5.%6.%7.%8.%9."/>
      <w:lvlJc w:val="left"/>
      <w:pPr>
        <w:ind w:left="3328" w:hanging="1440"/>
      </w:pPr>
    </w:lvl>
  </w:abstractNum>
  <w:abstractNum w:abstractNumId="8" w15:restartNumberingAfterBreak="0">
    <w:nsid w:val="329418FC"/>
    <w:multiLevelType w:val="hybridMultilevel"/>
    <w:tmpl w:val="7556D6EC"/>
    <w:lvl w:ilvl="0" w:tplc="C78A703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E709B6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0E04F01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1C8EE9B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CCDA6D6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AAC0319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C246883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E6A04ED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B1569FF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35996883"/>
    <w:multiLevelType w:val="hybridMultilevel"/>
    <w:tmpl w:val="716EF112"/>
    <w:lvl w:ilvl="0" w:tplc="FB72F7B0">
      <w:start w:val="1"/>
      <w:numFmt w:val="bullet"/>
      <w:lvlText w:val=""/>
      <w:lvlJc w:val="left"/>
      <w:pPr>
        <w:ind w:left="720" w:hanging="360"/>
      </w:pPr>
      <w:rPr>
        <w:rFonts w:ascii="Wingdings" w:hAnsi="Wingdings"/>
        <w:color w:val="000000"/>
      </w:rPr>
    </w:lvl>
    <w:lvl w:ilvl="1" w:tplc="E4C02790">
      <w:start w:val="1"/>
      <w:numFmt w:val="bullet"/>
      <w:lvlText w:val=""/>
      <w:lvlJc w:val="left"/>
      <w:pPr>
        <w:ind w:left="1440" w:hanging="360"/>
      </w:pPr>
      <w:rPr>
        <w:rFonts w:ascii="Wingdings" w:hAnsi="Wingdings"/>
        <w:color w:val="000000"/>
      </w:rPr>
    </w:lvl>
    <w:lvl w:ilvl="2" w:tplc="1B82BA6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A60249A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E208D9C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564E5D5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3F8E7A4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8A9ADE9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D220D29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3C49739F"/>
    <w:multiLevelType w:val="multilevel"/>
    <w:tmpl w:val="B7CA3166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/>
      </w:rPr>
    </w:lvl>
    <w:lvl w:ilvl="1">
      <w:start w:val="4"/>
      <w:numFmt w:val="decimal"/>
      <w:lvlText w:val="%1.%2."/>
      <w:lvlJc w:val="left"/>
      <w:pPr>
        <w:tabs>
          <w:tab w:val="num" w:pos="789"/>
        </w:tabs>
        <w:ind w:left="789" w:hanging="435"/>
      </w:pPr>
      <w:rPr>
        <w:rFonts w:cs="Times New Roman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82"/>
        </w:tabs>
        <w:ind w:left="1782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04"/>
        </w:tabs>
        <w:ind w:left="320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272"/>
        </w:tabs>
        <w:ind w:left="4272" w:hanging="1440"/>
      </w:pPr>
      <w:rPr>
        <w:rFonts w:cs="Times New Roman"/>
      </w:rPr>
    </w:lvl>
  </w:abstractNum>
  <w:abstractNum w:abstractNumId="11" w15:restartNumberingAfterBreak="0">
    <w:nsid w:val="446F07E7"/>
    <w:multiLevelType w:val="hybridMultilevel"/>
    <w:tmpl w:val="B30202F4"/>
    <w:lvl w:ilvl="0" w:tplc="C20487EE">
      <w:start w:val="1"/>
      <w:numFmt w:val="bullet"/>
      <w:lvlText w:val=""/>
      <w:lvlJc w:val="left"/>
      <w:pPr>
        <w:ind w:left="1004" w:hanging="360"/>
      </w:pPr>
      <w:rPr>
        <w:rFonts w:ascii="Symbol" w:hAnsi="Symbol"/>
      </w:rPr>
    </w:lvl>
    <w:lvl w:ilvl="1" w:tplc="1CF41542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/>
      </w:rPr>
    </w:lvl>
    <w:lvl w:ilvl="2" w:tplc="FBD2308E">
      <w:start w:val="1"/>
      <w:numFmt w:val="bullet"/>
      <w:lvlText w:val=""/>
      <w:lvlJc w:val="left"/>
      <w:pPr>
        <w:ind w:left="2444" w:hanging="360"/>
      </w:pPr>
      <w:rPr>
        <w:rFonts w:ascii="Wingdings" w:hAnsi="Wingdings"/>
      </w:rPr>
    </w:lvl>
    <w:lvl w:ilvl="3" w:tplc="342CF9A2">
      <w:start w:val="1"/>
      <w:numFmt w:val="bullet"/>
      <w:lvlText w:val=""/>
      <w:lvlJc w:val="left"/>
      <w:pPr>
        <w:ind w:left="3164" w:hanging="360"/>
      </w:pPr>
      <w:rPr>
        <w:rFonts w:ascii="Symbol" w:hAnsi="Symbol"/>
      </w:rPr>
    </w:lvl>
    <w:lvl w:ilvl="4" w:tplc="44501E66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/>
      </w:rPr>
    </w:lvl>
    <w:lvl w:ilvl="5" w:tplc="992A5BDC">
      <w:start w:val="1"/>
      <w:numFmt w:val="bullet"/>
      <w:lvlText w:val=""/>
      <w:lvlJc w:val="left"/>
      <w:pPr>
        <w:ind w:left="4604" w:hanging="360"/>
      </w:pPr>
      <w:rPr>
        <w:rFonts w:ascii="Wingdings" w:hAnsi="Wingdings"/>
      </w:rPr>
    </w:lvl>
    <w:lvl w:ilvl="6" w:tplc="87B4ABEA">
      <w:start w:val="1"/>
      <w:numFmt w:val="bullet"/>
      <w:lvlText w:val=""/>
      <w:lvlJc w:val="left"/>
      <w:pPr>
        <w:ind w:left="5324" w:hanging="360"/>
      </w:pPr>
      <w:rPr>
        <w:rFonts w:ascii="Symbol" w:hAnsi="Symbol"/>
      </w:rPr>
    </w:lvl>
    <w:lvl w:ilvl="7" w:tplc="AAEEE10E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/>
      </w:rPr>
    </w:lvl>
    <w:lvl w:ilvl="8" w:tplc="6F1853CA">
      <w:start w:val="1"/>
      <w:numFmt w:val="bullet"/>
      <w:lvlText w:val=""/>
      <w:lvlJc w:val="left"/>
      <w:pPr>
        <w:ind w:left="6764" w:hanging="360"/>
      </w:pPr>
      <w:rPr>
        <w:rFonts w:ascii="Wingdings" w:hAnsi="Wingdings"/>
      </w:rPr>
    </w:lvl>
  </w:abstractNum>
  <w:abstractNum w:abstractNumId="12" w15:restartNumberingAfterBreak="0">
    <w:nsid w:val="51451737"/>
    <w:multiLevelType w:val="multilevel"/>
    <w:tmpl w:val="A39AF72E"/>
    <w:lvl w:ilvl="0">
      <w:start w:val="4"/>
      <w:numFmt w:val="decimal"/>
      <w:lvlText w:val="%1."/>
      <w:lvlJc w:val="left"/>
      <w:pPr>
        <w:ind w:left="495" w:hanging="495"/>
      </w:pPr>
      <w:rPr>
        <w:rFonts w:cs="Times New Roman"/>
        <w:b/>
      </w:rPr>
    </w:lvl>
    <w:lvl w:ilvl="1">
      <w:start w:val="4"/>
      <w:numFmt w:val="decimal"/>
      <w:lvlText w:val="%1.%2."/>
      <w:lvlJc w:val="left"/>
      <w:pPr>
        <w:ind w:left="1133" w:hanging="495"/>
      </w:pPr>
      <w:rPr>
        <w:rFonts w:cs="Times New Roman"/>
        <w:b w:val="0"/>
      </w:rPr>
    </w:lvl>
    <w:lvl w:ilvl="2">
      <w:start w:val="4"/>
      <w:numFmt w:val="decimal"/>
      <w:suff w:val="space"/>
      <w:lvlText w:val="%1.%2.%3."/>
      <w:lvlJc w:val="left"/>
      <w:pPr>
        <w:ind w:left="1996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cs="Times New Roman"/>
        <w:b w:val="0"/>
      </w:rPr>
    </w:lvl>
  </w:abstractNum>
  <w:abstractNum w:abstractNumId="13" w15:restartNumberingAfterBreak="0">
    <w:nsid w:val="535533A7"/>
    <w:multiLevelType w:val="multilevel"/>
    <w:tmpl w:val="539CDB22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432" w:hanging="432"/>
      </w:pPr>
      <w:rPr>
        <w:b w:val="0"/>
        <w:i w:val="0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h3"/>
      <w:lvlText w:val="%1.%2.%3"/>
      <w:lvlJc w:val="left"/>
      <w:pPr>
        <w:tabs>
          <w:tab w:val="num" w:pos="840"/>
        </w:tabs>
        <w:ind w:left="84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 w15:restartNumberingAfterBreak="0">
    <w:nsid w:val="54FF6FD4"/>
    <w:multiLevelType w:val="multilevel"/>
    <w:tmpl w:val="4EB027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b/>
      </w:rPr>
    </w:lvl>
  </w:abstractNum>
  <w:abstractNum w:abstractNumId="15" w15:restartNumberingAfterBreak="0">
    <w:nsid w:val="5510043F"/>
    <w:multiLevelType w:val="multilevel"/>
    <w:tmpl w:val="F538FD5E"/>
    <w:lvl w:ilvl="0">
      <w:start w:val="7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cs="Times New Roman"/>
      </w:rPr>
    </w:lvl>
  </w:abstractNum>
  <w:abstractNum w:abstractNumId="16" w15:restartNumberingAfterBreak="0">
    <w:nsid w:val="55BE1370"/>
    <w:multiLevelType w:val="hybridMultilevel"/>
    <w:tmpl w:val="D2EAE320"/>
    <w:lvl w:ilvl="0" w:tplc="D226734C">
      <w:start w:val="1"/>
      <w:numFmt w:val="bullet"/>
      <w:lvlText w:val=""/>
      <w:lvlJc w:val="left"/>
      <w:pPr>
        <w:ind w:left="1494" w:hanging="360"/>
      </w:pPr>
      <w:rPr>
        <w:rFonts w:ascii="Symbol" w:hAnsi="Symbol"/>
      </w:rPr>
    </w:lvl>
    <w:lvl w:ilvl="1" w:tplc="9C1EBCB8">
      <w:start w:val="1"/>
      <w:numFmt w:val="bullet"/>
      <w:lvlText w:val="o"/>
      <w:lvlJc w:val="left"/>
      <w:pPr>
        <w:ind w:left="731" w:hanging="360"/>
      </w:pPr>
      <w:rPr>
        <w:rFonts w:ascii="Courier New" w:hAnsi="Courier New"/>
      </w:rPr>
    </w:lvl>
    <w:lvl w:ilvl="2" w:tplc="717AB92A">
      <w:start w:val="1"/>
      <w:numFmt w:val="bullet"/>
      <w:lvlText w:val=""/>
      <w:lvlJc w:val="left"/>
      <w:pPr>
        <w:ind w:left="1451" w:hanging="360"/>
      </w:pPr>
      <w:rPr>
        <w:rFonts w:ascii="Wingdings" w:hAnsi="Wingdings"/>
      </w:rPr>
    </w:lvl>
    <w:lvl w:ilvl="3" w:tplc="F17251CE">
      <w:start w:val="1"/>
      <w:numFmt w:val="bullet"/>
      <w:lvlText w:val=""/>
      <w:lvlJc w:val="left"/>
      <w:pPr>
        <w:ind w:left="2171" w:hanging="360"/>
      </w:pPr>
      <w:rPr>
        <w:rFonts w:ascii="Symbol" w:hAnsi="Symbol"/>
      </w:rPr>
    </w:lvl>
    <w:lvl w:ilvl="4" w:tplc="BFD4A2AA">
      <w:start w:val="1"/>
      <w:numFmt w:val="bullet"/>
      <w:lvlText w:val="o"/>
      <w:lvlJc w:val="left"/>
      <w:pPr>
        <w:ind w:left="2891" w:hanging="360"/>
      </w:pPr>
      <w:rPr>
        <w:rFonts w:ascii="Courier New" w:hAnsi="Courier New"/>
      </w:rPr>
    </w:lvl>
    <w:lvl w:ilvl="5" w:tplc="D57EBE2E">
      <w:start w:val="1"/>
      <w:numFmt w:val="bullet"/>
      <w:lvlText w:val=""/>
      <w:lvlJc w:val="left"/>
      <w:pPr>
        <w:ind w:left="3611" w:hanging="360"/>
      </w:pPr>
      <w:rPr>
        <w:rFonts w:ascii="Wingdings" w:hAnsi="Wingdings"/>
      </w:rPr>
    </w:lvl>
    <w:lvl w:ilvl="6" w:tplc="A2B20A5E">
      <w:start w:val="1"/>
      <w:numFmt w:val="bullet"/>
      <w:lvlText w:val=""/>
      <w:lvlJc w:val="left"/>
      <w:pPr>
        <w:ind w:left="4331" w:hanging="360"/>
      </w:pPr>
      <w:rPr>
        <w:rFonts w:ascii="Symbol" w:hAnsi="Symbol"/>
      </w:rPr>
    </w:lvl>
    <w:lvl w:ilvl="7" w:tplc="36BE9D56">
      <w:start w:val="1"/>
      <w:numFmt w:val="bullet"/>
      <w:lvlText w:val="o"/>
      <w:lvlJc w:val="left"/>
      <w:pPr>
        <w:ind w:left="5051" w:hanging="360"/>
      </w:pPr>
      <w:rPr>
        <w:rFonts w:ascii="Courier New" w:hAnsi="Courier New"/>
      </w:rPr>
    </w:lvl>
    <w:lvl w:ilvl="8" w:tplc="5F8E2C2E">
      <w:start w:val="1"/>
      <w:numFmt w:val="bullet"/>
      <w:lvlText w:val=""/>
      <w:lvlJc w:val="left"/>
      <w:pPr>
        <w:ind w:left="5771" w:hanging="360"/>
      </w:pPr>
      <w:rPr>
        <w:rFonts w:ascii="Wingdings" w:hAnsi="Wingdings"/>
      </w:rPr>
    </w:lvl>
  </w:abstractNum>
  <w:abstractNum w:abstractNumId="17" w15:restartNumberingAfterBreak="0">
    <w:nsid w:val="59DF7BC7"/>
    <w:multiLevelType w:val="hybridMultilevel"/>
    <w:tmpl w:val="ABF8C6D2"/>
    <w:lvl w:ilvl="0" w:tplc="0CC683D0">
      <w:start w:val="1"/>
      <w:numFmt w:val="bullet"/>
      <w:lvlText w:val=""/>
      <w:lvlJc w:val="left"/>
      <w:pPr>
        <w:tabs>
          <w:tab w:val="num" w:pos="653"/>
        </w:tabs>
        <w:ind w:left="653" w:hanging="113"/>
      </w:pPr>
      <w:rPr>
        <w:rFonts w:ascii="Symbol" w:hAnsi="Symbol"/>
      </w:rPr>
    </w:lvl>
    <w:lvl w:ilvl="1" w:tplc="437EAF44">
      <w:start w:val="1"/>
      <w:numFmt w:val="decimal"/>
      <w:lvlText w:val=""/>
      <w:lvlJc w:val="left"/>
      <w:pPr>
        <w:tabs>
          <w:tab w:val="num" w:pos="-1728"/>
        </w:tabs>
      </w:pPr>
    </w:lvl>
    <w:lvl w:ilvl="2" w:tplc="2FFA0BEE">
      <w:start w:val="1"/>
      <w:numFmt w:val="decimal"/>
      <w:lvlText w:val=""/>
      <w:lvlJc w:val="left"/>
      <w:pPr>
        <w:tabs>
          <w:tab w:val="num" w:pos="-1728"/>
        </w:tabs>
      </w:pPr>
    </w:lvl>
    <w:lvl w:ilvl="3" w:tplc="174C0044">
      <w:start w:val="1"/>
      <w:numFmt w:val="decimal"/>
      <w:lvlText w:val=""/>
      <w:lvlJc w:val="left"/>
      <w:pPr>
        <w:tabs>
          <w:tab w:val="num" w:pos="-1728"/>
        </w:tabs>
      </w:pPr>
    </w:lvl>
    <w:lvl w:ilvl="4" w:tplc="9E98CBB4">
      <w:start w:val="1"/>
      <w:numFmt w:val="decimal"/>
      <w:lvlText w:val=""/>
      <w:lvlJc w:val="left"/>
      <w:pPr>
        <w:tabs>
          <w:tab w:val="num" w:pos="-1728"/>
        </w:tabs>
      </w:pPr>
    </w:lvl>
    <w:lvl w:ilvl="5" w:tplc="52C4A392">
      <w:start w:val="1"/>
      <w:numFmt w:val="decimal"/>
      <w:lvlText w:val=""/>
      <w:lvlJc w:val="left"/>
      <w:pPr>
        <w:tabs>
          <w:tab w:val="num" w:pos="-1728"/>
        </w:tabs>
      </w:pPr>
    </w:lvl>
    <w:lvl w:ilvl="6" w:tplc="9EDCF7BE">
      <w:start w:val="1"/>
      <w:numFmt w:val="decimal"/>
      <w:lvlText w:val=""/>
      <w:lvlJc w:val="left"/>
      <w:pPr>
        <w:tabs>
          <w:tab w:val="num" w:pos="-1728"/>
        </w:tabs>
      </w:pPr>
    </w:lvl>
    <w:lvl w:ilvl="7" w:tplc="CADCCFE2">
      <w:start w:val="1"/>
      <w:numFmt w:val="decimal"/>
      <w:lvlText w:val=""/>
      <w:lvlJc w:val="left"/>
      <w:pPr>
        <w:tabs>
          <w:tab w:val="num" w:pos="-1728"/>
        </w:tabs>
      </w:pPr>
    </w:lvl>
    <w:lvl w:ilvl="8" w:tplc="BC687336">
      <w:start w:val="1"/>
      <w:numFmt w:val="decimal"/>
      <w:lvlText w:val=""/>
      <w:lvlJc w:val="left"/>
      <w:pPr>
        <w:tabs>
          <w:tab w:val="num" w:pos="-1728"/>
        </w:tabs>
      </w:pPr>
    </w:lvl>
  </w:abstractNum>
  <w:abstractNum w:abstractNumId="18" w15:restartNumberingAfterBreak="0">
    <w:nsid w:val="5E50707E"/>
    <w:multiLevelType w:val="multilevel"/>
    <w:tmpl w:val="A962C762"/>
    <w:lvl w:ilvl="0">
      <w:start w:val="6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405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81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85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2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30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35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75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440"/>
      </w:pPr>
      <w:rPr>
        <w:rFonts w:cs="Times New Roman"/>
      </w:rPr>
    </w:lvl>
  </w:abstractNum>
  <w:abstractNum w:abstractNumId="19" w15:restartNumberingAfterBreak="0">
    <w:nsid w:val="63A74459"/>
    <w:multiLevelType w:val="multilevel"/>
    <w:tmpl w:val="AE5C78C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1.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328"/>
        </w:tabs>
        <w:ind w:left="5328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104"/>
        </w:tabs>
        <w:ind w:left="7104" w:hanging="1440"/>
      </w:pPr>
    </w:lvl>
  </w:abstractNum>
  <w:abstractNum w:abstractNumId="20" w15:restartNumberingAfterBreak="0">
    <w:nsid w:val="64F13CF3"/>
    <w:multiLevelType w:val="hybridMultilevel"/>
    <w:tmpl w:val="E542A8B6"/>
    <w:lvl w:ilvl="0" w:tplc="BF641A0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F05ED81E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BA1E870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DC0EC33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47388D9E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935A530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3A0675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C846A3CE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9568321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 w15:restartNumberingAfterBreak="0">
    <w:nsid w:val="664B28E1"/>
    <w:multiLevelType w:val="hybridMultilevel"/>
    <w:tmpl w:val="E2964808"/>
    <w:lvl w:ilvl="0" w:tplc="E402CCF4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546073E4">
      <w:start w:val="1"/>
      <w:numFmt w:val="decimal"/>
      <w:lvlText w:val=""/>
      <w:lvlJc w:val="left"/>
    </w:lvl>
    <w:lvl w:ilvl="2" w:tplc="78EC62EA">
      <w:start w:val="1"/>
      <w:numFmt w:val="decimal"/>
      <w:lvlText w:val=""/>
      <w:lvlJc w:val="left"/>
    </w:lvl>
    <w:lvl w:ilvl="3" w:tplc="1924D37E">
      <w:start w:val="1"/>
      <w:numFmt w:val="decimal"/>
      <w:lvlText w:val=""/>
      <w:lvlJc w:val="left"/>
    </w:lvl>
    <w:lvl w:ilvl="4" w:tplc="306ABD26">
      <w:start w:val="1"/>
      <w:numFmt w:val="decimal"/>
      <w:lvlText w:val=""/>
      <w:lvlJc w:val="left"/>
    </w:lvl>
    <w:lvl w:ilvl="5" w:tplc="CD96674C">
      <w:start w:val="1"/>
      <w:numFmt w:val="decimal"/>
      <w:lvlText w:val=""/>
      <w:lvlJc w:val="left"/>
    </w:lvl>
    <w:lvl w:ilvl="6" w:tplc="24DEBD0A">
      <w:start w:val="1"/>
      <w:numFmt w:val="decimal"/>
      <w:lvlText w:val=""/>
      <w:lvlJc w:val="left"/>
    </w:lvl>
    <w:lvl w:ilvl="7" w:tplc="B5040584">
      <w:start w:val="1"/>
      <w:numFmt w:val="decimal"/>
      <w:lvlText w:val=""/>
      <w:lvlJc w:val="left"/>
    </w:lvl>
    <w:lvl w:ilvl="8" w:tplc="FC448054">
      <w:start w:val="1"/>
      <w:numFmt w:val="decimal"/>
      <w:lvlText w:val=""/>
      <w:lvlJc w:val="left"/>
    </w:lvl>
  </w:abstractNum>
  <w:abstractNum w:abstractNumId="22" w15:restartNumberingAfterBreak="0">
    <w:nsid w:val="704E3E6C"/>
    <w:multiLevelType w:val="multilevel"/>
    <w:tmpl w:val="6542143C"/>
    <w:lvl w:ilvl="0">
      <w:start w:val="4"/>
      <w:numFmt w:val="decimal"/>
      <w:suff w:val="space"/>
      <w:lvlText w:val="%1."/>
      <w:lvlJc w:val="left"/>
      <w:pPr>
        <w:ind w:left="1070" w:hanging="360"/>
      </w:pPr>
    </w:lvl>
    <w:lvl w:ilvl="1">
      <w:start w:val="7"/>
      <w:numFmt w:val="decimal"/>
      <w:suff w:val="space"/>
      <w:lvlText w:val="%1.%2."/>
      <w:lvlJc w:val="left"/>
      <w:pPr>
        <w:ind w:left="1068" w:hanging="36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328"/>
        </w:tabs>
        <w:ind w:left="5328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104"/>
        </w:tabs>
        <w:ind w:left="7104" w:hanging="1440"/>
      </w:pPr>
    </w:lvl>
  </w:abstractNum>
  <w:abstractNum w:abstractNumId="23" w15:restartNumberingAfterBreak="0">
    <w:nsid w:val="713D0B15"/>
    <w:multiLevelType w:val="multilevel"/>
    <w:tmpl w:val="A5DC7414"/>
    <w:lvl w:ilvl="0">
      <w:start w:val="4"/>
      <w:numFmt w:val="decimal"/>
      <w:lvlText w:val="%1."/>
      <w:lvlJc w:val="left"/>
      <w:pPr>
        <w:ind w:left="495" w:hanging="495"/>
      </w:pPr>
      <w:rPr>
        <w:rFonts w:cs="Times New Roman"/>
      </w:rPr>
    </w:lvl>
    <w:lvl w:ilvl="1">
      <w:start w:val="3"/>
      <w:numFmt w:val="decimal"/>
      <w:lvlText w:val="%1.%2."/>
      <w:lvlJc w:val="left"/>
      <w:pPr>
        <w:ind w:left="849" w:hanging="495"/>
      </w:pPr>
      <w:rPr>
        <w:rFonts w:cs="Times New Roman"/>
      </w:rPr>
    </w:lvl>
    <w:lvl w:ilvl="2">
      <w:start w:val="2"/>
      <w:numFmt w:val="decimal"/>
      <w:pStyle w:val="310pt"/>
      <w:suff w:val="space"/>
      <w:lvlText w:val="%1.%2.%3."/>
      <w:lvlJc w:val="left"/>
      <w:pPr>
        <w:ind w:left="142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cs="Times New Roman"/>
      </w:rPr>
    </w:lvl>
  </w:abstractNum>
  <w:abstractNum w:abstractNumId="24" w15:restartNumberingAfterBreak="0">
    <w:nsid w:val="73FA0E0C"/>
    <w:multiLevelType w:val="hybridMultilevel"/>
    <w:tmpl w:val="4992FB6A"/>
    <w:lvl w:ilvl="0" w:tplc="DC30973E">
      <w:start w:val="65535"/>
      <w:numFmt w:val="bullet"/>
      <w:lvlText w:val="•"/>
      <w:legacy w:legacy="1" w:legacySpace="0" w:legacyIndent="0"/>
      <w:lvlJc w:val="left"/>
      <w:pPr>
        <w:ind w:left="0" w:firstLine="0"/>
      </w:pPr>
      <w:rPr>
        <w:rFonts w:ascii="Times New Roman" w:hAnsi="Times New Roman" w:cs="Times New Roman"/>
      </w:rPr>
    </w:lvl>
    <w:lvl w:ilvl="1" w:tplc="C40A5FC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13F2869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7AC08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9F6F43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F8BCC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8EEFBC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290AA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81DC4BC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13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</w:num>
  <w:num w:numId="5">
    <w:abstractNumId w:val="14"/>
  </w:num>
  <w:num w:numId="6">
    <w:abstractNumId w:val="1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0"/>
    <w:lvlOverride w:ilvl="0">
      <w:startOverride w:val="4"/>
    </w:lvlOverride>
    <w:lvlOverride w:ilvl="1">
      <w:startOverride w:val="4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19"/>
    <w:lvlOverride w:ilvl="0">
      <w:startOverride w:val="4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13">
    <w:abstractNumId w:val="24"/>
  </w:num>
  <w:num w:numId="14">
    <w:abstractNumId w:val="24"/>
  </w:num>
  <w:num w:numId="15">
    <w:abstractNumId w:val="1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</w:num>
  <w:num w:numId="17">
    <w:abstractNumId w:val="1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7"/>
  </w:num>
  <w:num w:numId="20">
    <w:abstractNumId w:val="8"/>
  </w:num>
  <w:num w:numId="21">
    <w:abstractNumId w:val="9"/>
  </w:num>
  <w:num w:numId="22">
    <w:abstractNumId w:val="21"/>
  </w:num>
  <w:num w:numId="23">
    <w:abstractNumId w:val="3"/>
  </w:num>
  <w:num w:numId="24">
    <w:abstractNumId w:val="11"/>
  </w:num>
  <w:num w:numId="25">
    <w:abstractNumId w:val="22"/>
  </w:num>
  <w:num w:numId="26">
    <w:abstractNumId w:val="16"/>
  </w:num>
  <w:num w:numId="27">
    <w:abstractNumId w:val="20"/>
  </w:num>
  <w:num w:numId="28">
    <w:abstractNumId w:val="17"/>
  </w:num>
  <w:num w:numId="29">
    <w:abstractNumId w:val="5"/>
  </w:num>
  <w:num w:numId="30">
    <w:abstractNumId w:val="2"/>
  </w:num>
  <w:num w:numId="31">
    <w:abstractNumId w:val="4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B5A"/>
    <w:rsid w:val="00060B4E"/>
    <w:rsid w:val="000C2CCD"/>
    <w:rsid w:val="000F2EDE"/>
    <w:rsid w:val="00114681"/>
    <w:rsid w:val="00123C4F"/>
    <w:rsid w:val="00130A3C"/>
    <w:rsid w:val="00180CBC"/>
    <w:rsid w:val="001D0421"/>
    <w:rsid w:val="002217A8"/>
    <w:rsid w:val="002219BA"/>
    <w:rsid w:val="002243C0"/>
    <w:rsid w:val="00251269"/>
    <w:rsid w:val="002B5588"/>
    <w:rsid w:val="00347F76"/>
    <w:rsid w:val="003C2D4D"/>
    <w:rsid w:val="003C3D32"/>
    <w:rsid w:val="003E1B78"/>
    <w:rsid w:val="004B60A8"/>
    <w:rsid w:val="004C604B"/>
    <w:rsid w:val="00500DA4"/>
    <w:rsid w:val="0059064D"/>
    <w:rsid w:val="006154E3"/>
    <w:rsid w:val="006B377C"/>
    <w:rsid w:val="006C24A5"/>
    <w:rsid w:val="006D1541"/>
    <w:rsid w:val="007264D7"/>
    <w:rsid w:val="00747FE1"/>
    <w:rsid w:val="00790B7F"/>
    <w:rsid w:val="00796762"/>
    <w:rsid w:val="007C0E31"/>
    <w:rsid w:val="007F62FE"/>
    <w:rsid w:val="00843312"/>
    <w:rsid w:val="008D7ED5"/>
    <w:rsid w:val="009807F8"/>
    <w:rsid w:val="009C50D5"/>
    <w:rsid w:val="00A54E92"/>
    <w:rsid w:val="00A80D33"/>
    <w:rsid w:val="00AF3B5A"/>
    <w:rsid w:val="00B51B5A"/>
    <w:rsid w:val="00B6201A"/>
    <w:rsid w:val="00B64867"/>
    <w:rsid w:val="00BA2288"/>
    <w:rsid w:val="00BA3454"/>
    <w:rsid w:val="00C6497B"/>
    <w:rsid w:val="00D35B37"/>
    <w:rsid w:val="00D83AAA"/>
    <w:rsid w:val="00DC3F8D"/>
    <w:rsid w:val="00DF1E93"/>
    <w:rsid w:val="00E021AC"/>
    <w:rsid w:val="00F30BA9"/>
    <w:rsid w:val="00F370A8"/>
    <w:rsid w:val="00F863EE"/>
    <w:rsid w:val="00FC501E"/>
    <w:rsid w:val="00FD7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E52F7"/>
  <w15:docId w15:val="{1838BC72-84B3-4175-AB55-02A209B4B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ascii="Times New Roman" w:eastAsia="Times New Roman" w:hAnsi="Times New Roman"/>
      <w:color w:val="000000"/>
      <w:lang w:eastAsia="ru-RU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spacing w:before="240" w:after="60"/>
      <w:outlineLvl w:val="0"/>
    </w:pPr>
    <w:rPr>
      <w:rFonts w:cs="Arial"/>
      <w:b/>
      <w:bCs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pPr>
      <w:keepNext/>
      <w:numPr>
        <w:ilvl w:val="1"/>
        <w:numId w:val="1"/>
      </w:numPr>
      <w:spacing w:after="60"/>
      <w:outlineLvl w:val="1"/>
    </w:pPr>
    <w:rPr>
      <w:rFonts w:cs="Arial"/>
      <w:b/>
      <w:bCs/>
      <w:iCs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semiHidden/>
    <w:unhideWhenUsed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semiHidden/>
    <w:unhideWhenUsed/>
    <w:qFormat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semiHidden/>
    <w:unhideWhenUsed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99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nhideWhenUsed/>
    <w:pPr>
      <w:widowControl/>
    </w:pPr>
  </w:style>
  <w:style w:type="character" w:customStyle="1" w:styleId="FootnoteTextChar">
    <w:name w:val="Footnote Text Char"/>
    <w:uiPriority w:val="99"/>
    <w:rPr>
      <w:sz w:val="18"/>
    </w:rPr>
  </w:style>
  <w:style w:type="character" w:styleId="af4">
    <w:name w:val="footnote reference"/>
    <w:uiPriority w:val="99"/>
    <w:unhideWhenUsed/>
    <w:rPr>
      <w:rFonts w:ascii="Times New Roman" w:hAnsi="Times New Roman" w:cs="Times New Roman"/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customStyle="1" w:styleId="3h3">
    <w:name w:val="Заголовок 3;h3"/>
    <w:basedOn w:val="a"/>
    <w:next w:val="a"/>
    <w:link w:val="3h30"/>
    <w:semiHidden/>
    <w:unhideWhenUsed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sz w:val="26"/>
      <w:szCs w:val="26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Arial"/>
      <w:b/>
      <w:bCs/>
      <w:color w:val="000000"/>
      <w:sz w:val="24"/>
      <w:szCs w:val="24"/>
      <w:lang w:eastAsia="ru-RU"/>
    </w:rPr>
  </w:style>
  <w:style w:type="character" w:customStyle="1" w:styleId="20">
    <w:name w:val="Заголовок 2 Знак"/>
    <w:link w:val="2"/>
    <w:semiHidden/>
    <w:rPr>
      <w:rFonts w:ascii="Times New Roman" w:eastAsia="Times New Roman" w:hAnsi="Times New Roman" w:cs="Arial"/>
      <w:b/>
      <w:bCs/>
      <w:iCs/>
      <w:color w:val="000000"/>
      <w:sz w:val="20"/>
      <w:szCs w:val="20"/>
      <w:lang w:eastAsia="ru-RU"/>
    </w:rPr>
  </w:style>
  <w:style w:type="character" w:customStyle="1" w:styleId="3h30">
    <w:name w:val="Заголовок 3 Знак;h3 Знак"/>
    <w:link w:val="3h3"/>
    <w:semiHidden/>
    <w:rPr>
      <w:rFonts w:ascii="Arial" w:eastAsia="Times New Roman" w:hAnsi="Arial" w:cs="Arial"/>
      <w:color w:val="000000"/>
      <w:sz w:val="26"/>
      <w:szCs w:val="26"/>
      <w:lang w:eastAsia="ru-RU"/>
    </w:rPr>
  </w:style>
  <w:style w:type="character" w:customStyle="1" w:styleId="40">
    <w:name w:val="Заголовок 4 Знак"/>
    <w:link w:val="4"/>
    <w:semiHidden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character" w:customStyle="1" w:styleId="50">
    <w:name w:val="Заголовок 5 Знак"/>
    <w:link w:val="5"/>
    <w:semiHidden/>
    <w:rPr>
      <w:rFonts w:ascii="Times New Roman" w:eastAsia="Times New Roman" w:hAnsi="Times New Roman" w:cs="Times New Roman"/>
      <w:b/>
      <w:bCs/>
      <w:i/>
      <w:iCs/>
      <w:color w:val="000000"/>
      <w:sz w:val="26"/>
      <w:szCs w:val="26"/>
      <w:lang w:eastAsia="ru-RU"/>
    </w:rPr>
  </w:style>
  <w:style w:type="character" w:customStyle="1" w:styleId="60">
    <w:name w:val="Заголовок 6 Знак"/>
    <w:link w:val="6"/>
    <w:semiHidden/>
    <w:rPr>
      <w:rFonts w:ascii="Times New Roman" w:eastAsia="Times New Roman" w:hAnsi="Times New Roman" w:cs="Times New Roman"/>
      <w:b/>
      <w:bCs/>
      <w:color w:val="000000"/>
      <w:lang w:eastAsia="ru-RU"/>
    </w:rPr>
  </w:style>
  <w:style w:type="character" w:customStyle="1" w:styleId="70">
    <w:name w:val="Заголовок 7 Знак"/>
    <w:link w:val="7"/>
    <w:semiHidden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80">
    <w:name w:val="Заголовок 8 Знак"/>
    <w:link w:val="8"/>
    <w:semiHidden/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character" w:customStyle="1" w:styleId="90">
    <w:name w:val="Заголовок 9 Знак"/>
    <w:link w:val="9"/>
    <w:semiHidden/>
    <w:rPr>
      <w:rFonts w:ascii="Arial" w:eastAsia="Times New Roman" w:hAnsi="Arial" w:cs="Arial"/>
      <w:color w:val="000000"/>
      <w:lang w:eastAsia="ru-RU"/>
    </w:rPr>
  </w:style>
  <w:style w:type="character" w:customStyle="1" w:styleId="ac">
    <w:name w:val="Верхний колонтитул Знак"/>
    <w:link w:val="ab"/>
    <w:uiPriority w:val="99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e">
    <w:name w:val="Нижний колонтитул Знак"/>
    <w:link w:val="ad"/>
    <w:uiPriority w:val="99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3">
    <w:name w:val="Название1"/>
    <w:basedOn w:val="a"/>
    <w:link w:val="afa"/>
    <w:qFormat/>
    <w:pPr>
      <w:widowControl/>
      <w:jc w:val="center"/>
    </w:pPr>
    <w:rPr>
      <w:b/>
    </w:rPr>
  </w:style>
  <w:style w:type="character" w:customStyle="1" w:styleId="afa">
    <w:name w:val="Название Знак"/>
    <w:link w:val="13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fb">
    <w:name w:val="Body Text"/>
    <w:basedOn w:val="a"/>
    <w:link w:val="afc"/>
    <w:uiPriority w:val="99"/>
    <w:semiHidden/>
    <w:unhideWhenUsed/>
    <w:pPr>
      <w:spacing w:after="120"/>
    </w:pPr>
  </w:style>
  <w:style w:type="character" w:customStyle="1" w:styleId="afc">
    <w:name w:val="Основной текст Знак"/>
    <w:link w:val="afb"/>
    <w:uiPriority w:val="99"/>
    <w:semiHidden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d">
    <w:name w:val="Body Text Indent"/>
    <w:basedOn w:val="a"/>
    <w:link w:val="afe"/>
    <w:semiHidden/>
    <w:unhideWhenUsed/>
    <w:pPr>
      <w:spacing w:after="120"/>
      <w:ind w:left="283"/>
    </w:pPr>
  </w:style>
  <w:style w:type="character" w:customStyle="1" w:styleId="afe">
    <w:name w:val="Основной текст с отступом Знак"/>
    <w:link w:val="afd"/>
    <w:semiHidden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25">
    <w:name w:val="Body Text 2"/>
    <w:basedOn w:val="a"/>
    <w:link w:val="26"/>
    <w:unhideWhenUsed/>
    <w:pPr>
      <w:spacing w:after="120" w:line="480" w:lineRule="auto"/>
    </w:pPr>
  </w:style>
  <w:style w:type="character" w:customStyle="1" w:styleId="26">
    <w:name w:val="Основной текст 2 Знак"/>
    <w:link w:val="2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33">
    <w:name w:val="Body Text 3"/>
    <w:basedOn w:val="a"/>
    <w:link w:val="34"/>
    <w:semiHidden/>
    <w:unhideWhenUsed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semiHidden/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310pt0">
    <w:name w:val="Стиль Заголовок 3 + 10 pt"/>
    <w:basedOn w:val="3h3"/>
    <w:rPr>
      <w:rFonts w:ascii="Times New Roman" w:hAnsi="Times New Roman"/>
      <w:bCs/>
      <w:sz w:val="20"/>
      <w:szCs w:val="20"/>
    </w:rPr>
  </w:style>
  <w:style w:type="paragraph" w:customStyle="1" w:styleId="Aieoiaio">
    <w:name w:val="Aieoiaio"/>
    <w:basedOn w:val="a"/>
    <w:pPr>
      <w:widowControl/>
      <w:ind w:firstLine="720"/>
      <w:jc w:val="both"/>
    </w:pPr>
    <w:rPr>
      <w:rFonts w:eastAsia="Calibri"/>
      <w:sz w:val="28"/>
    </w:rPr>
  </w:style>
  <w:style w:type="paragraph" w:customStyle="1" w:styleId="Style6">
    <w:name w:val="Style6"/>
    <w:basedOn w:val="a"/>
    <w:uiPriority w:val="99"/>
    <w:pPr>
      <w:spacing w:line="274" w:lineRule="exact"/>
      <w:ind w:hanging="526"/>
    </w:pPr>
    <w:rPr>
      <w:rFonts w:eastAsia="Calibri"/>
      <w:sz w:val="24"/>
      <w:szCs w:val="24"/>
    </w:rPr>
  </w:style>
  <w:style w:type="character" w:customStyle="1" w:styleId="apple-converted-space">
    <w:name w:val="apple-converted-space"/>
    <w:basedOn w:val="a0"/>
  </w:style>
  <w:style w:type="character" w:customStyle="1" w:styleId="FontStyle14">
    <w:name w:val="Font Style14"/>
    <w:uiPriority w:val="99"/>
    <w:rPr>
      <w:rFonts w:ascii="Times New Roman" w:hAnsi="Times New Roman" w:cs="Times New Roman"/>
      <w:b/>
      <w:sz w:val="22"/>
    </w:rPr>
  </w:style>
  <w:style w:type="character" w:customStyle="1" w:styleId="ca-01">
    <w:name w:val="ca-01"/>
    <w:uiPriority w:val="99"/>
    <w:rPr>
      <w:rFonts w:ascii="Times New Roman" w:hAnsi="Times New Roman" w:cs="Times New Roman"/>
    </w:rPr>
  </w:style>
  <w:style w:type="paragraph" w:customStyle="1" w:styleId="310pt">
    <w:name w:val="310pt"/>
    <w:basedOn w:val="a"/>
    <w:pPr>
      <w:keepNext/>
      <w:widowControl/>
      <w:numPr>
        <w:ilvl w:val="2"/>
        <w:numId w:val="16"/>
      </w:numPr>
      <w:spacing w:before="240" w:after="60"/>
    </w:pPr>
    <w:rPr>
      <w:rFonts w:eastAsia="Calibri"/>
    </w:rPr>
  </w:style>
  <w:style w:type="paragraph" w:customStyle="1" w:styleId="14">
    <w:name w:val="Абзац списка1"/>
    <w:basedOn w:val="a"/>
    <w:pPr>
      <w:ind w:left="720"/>
      <w:contextualSpacing/>
    </w:pPr>
    <w:rPr>
      <w:rFonts w:eastAsia="Calibri"/>
    </w:rPr>
  </w:style>
  <w:style w:type="paragraph" w:styleId="aff">
    <w:name w:val="Balloon Text"/>
    <w:basedOn w:val="a"/>
    <w:link w:val="aff0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link w:val="aff"/>
    <w:uiPriority w:val="99"/>
    <w:semiHidden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af3">
    <w:name w:val="Текст сноски Знак"/>
    <w:link w:val="af2"/>
    <w:rPr>
      <w:rFonts w:ascii="Times New Roman" w:eastAsia="Times New Roman" w:hAnsi="Times New Roman"/>
    </w:rPr>
  </w:style>
  <w:style w:type="table" w:styleId="aff1">
    <w:name w:val="Grid Table Light"/>
    <w:basedOn w:val="a1"/>
    <w:uiPriority w:val="40"/>
    <w:rsid w:val="0025126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ff2">
    <w:name w:val="annotation reference"/>
    <w:basedOn w:val="a0"/>
    <w:uiPriority w:val="99"/>
    <w:semiHidden/>
    <w:unhideWhenUsed/>
    <w:rsid w:val="00E021AC"/>
    <w:rPr>
      <w:sz w:val="16"/>
      <w:szCs w:val="16"/>
    </w:rPr>
  </w:style>
  <w:style w:type="paragraph" w:styleId="aff3">
    <w:name w:val="annotation text"/>
    <w:basedOn w:val="a"/>
    <w:link w:val="aff4"/>
    <w:uiPriority w:val="99"/>
    <w:semiHidden/>
    <w:unhideWhenUsed/>
    <w:rsid w:val="00E021AC"/>
  </w:style>
  <w:style w:type="character" w:customStyle="1" w:styleId="aff4">
    <w:name w:val="Текст примечания Знак"/>
    <w:basedOn w:val="a0"/>
    <w:link w:val="aff3"/>
    <w:uiPriority w:val="99"/>
    <w:semiHidden/>
    <w:rsid w:val="00E021AC"/>
    <w:rPr>
      <w:rFonts w:ascii="Times New Roman" w:eastAsia="Times New Roman" w:hAnsi="Times New Roman"/>
      <w:color w:val="000000"/>
      <w:lang w:eastAsia="ru-RU"/>
    </w:rPr>
  </w:style>
  <w:style w:type="paragraph" w:styleId="aff5">
    <w:name w:val="annotation subject"/>
    <w:basedOn w:val="aff3"/>
    <w:next w:val="aff3"/>
    <w:link w:val="aff6"/>
    <w:uiPriority w:val="99"/>
    <w:semiHidden/>
    <w:unhideWhenUsed/>
    <w:rsid w:val="00E021AC"/>
    <w:rPr>
      <w:b/>
      <w:bCs/>
    </w:rPr>
  </w:style>
  <w:style w:type="character" w:customStyle="1" w:styleId="aff6">
    <w:name w:val="Тема примечания Знак"/>
    <w:basedOn w:val="aff4"/>
    <w:link w:val="aff5"/>
    <w:uiPriority w:val="99"/>
    <w:semiHidden/>
    <w:rsid w:val="00E021AC"/>
    <w:rPr>
      <w:rFonts w:ascii="Times New Roman" w:eastAsia="Times New Roman" w:hAnsi="Times New Roman"/>
      <w:b/>
      <w:bCs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1456</TotalTime>
  <Pages>5</Pages>
  <Words>2029</Words>
  <Characters>11566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Мирошниченко Лиана Евгеньевна</dc:creator>
  <cp:lastModifiedBy>Хамидулин Саяр Гаярович</cp:lastModifiedBy>
  <cp:revision>15</cp:revision>
  <cp:lastPrinted>2025-05-16T07:22:00Z</cp:lastPrinted>
  <dcterms:created xsi:type="dcterms:W3CDTF">2025-05-13T11:37:00Z</dcterms:created>
  <dcterms:modified xsi:type="dcterms:W3CDTF">2025-05-22T07:24:00Z</dcterms:modified>
  <cp:version>1048576</cp:version>
</cp:coreProperties>
</file>